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52" w:rsidRDefault="00DD2552" w:rsidP="004E3C6E">
      <w:pPr>
        <w:spacing w:after="0"/>
        <w:jc w:val="both"/>
        <w:rPr>
          <w:rFonts w:ascii="Tahoma" w:hAnsi="Tahoma" w:cs="Tahoma"/>
          <w:b/>
          <w:i/>
          <w:u w:val="single"/>
          <w:lang w:val="en-US"/>
        </w:rPr>
      </w:pPr>
    </w:p>
    <w:p w:rsidR="008B77CA" w:rsidRPr="00427198" w:rsidRDefault="0017340C" w:rsidP="004E3C6E">
      <w:pPr>
        <w:spacing w:after="0"/>
        <w:jc w:val="center"/>
        <w:rPr>
          <w:rFonts w:ascii="Tahoma" w:hAnsi="Tahoma" w:cs="Tahoma"/>
          <w:b/>
          <w:i/>
          <w:u w:val="single"/>
          <w:lang w:val="en-US"/>
        </w:rPr>
      </w:pPr>
      <w:r w:rsidRPr="00427198">
        <w:rPr>
          <w:rFonts w:ascii="Tahoma" w:hAnsi="Tahoma" w:cs="Tahoma"/>
          <w:b/>
          <w:i/>
          <w:u w:val="single"/>
          <w:lang w:val="en-US"/>
        </w:rPr>
        <w:t>PLANI STRATEGJIK 201</w:t>
      </w:r>
      <w:r w:rsidR="000B7D3E">
        <w:rPr>
          <w:rFonts w:ascii="Tahoma" w:hAnsi="Tahoma" w:cs="Tahoma"/>
          <w:b/>
          <w:i/>
          <w:u w:val="single"/>
          <w:lang w:val="en-US"/>
        </w:rPr>
        <w:t>8</w:t>
      </w:r>
      <w:r w:rsidRPr="00427198">
        <w:rPr>
          <w:rFonts w:ascii="Tahoma" w:hAnsi="Tahoma" w:cs="Tahoma"/>
          <w:b/>
          <w:i/>
          <w:u w:val="single"/>
          <w:lang w:val="en-US"/>
        </w:rPr>
        <w:t xml:space="preserve"> -20</w:t>
      </w:r>
      <w:r w:rsidR="000B7D3E">
        <w:rPr>
          <w:rFonts w:ascii="Tahoma" w:hAnsi="Tahoma" w:cs="Tahoma"/>
          <w:b/>
          <w:i/>
          <w:u w:val="single"/>
          <w:lang w:val="en-US"/>
        </w:rPr>
        <w:t>20</w:t>
      </w:r>
      <w:r w:rsidRPr="00427198">
        <w:rPr>
          <w:rFonts w:ascii="Tahoma" w:hAnsi="Tahoma" w:cs="Tahoma"/>
          <w:b/>
          <w:i/>
          <w:u w:val="single"/>
          <w:lang w:val="en-US"/>
        </w:rPr>
        <w:t xml:space="preserve"> I DREJTORIS</w:t>
      </w:r>
      <w:r w:rsidR="002A4A1D">
        <w:rPr>
          <w:rFonts w:ascii="Segoe UI Symbol" w:hAnsi="Segoe UI Symbol" w:cs="Tahoma"/>
          <w:b/>
          <w:i/>
          <w:u w:val="single"/>
          <w:lang w:val="en-US"/>
        </w:rPr>
        <w:t>Ë</w:t>
      </w:r>
      <w:r w:rsidRPr="00427198">
        <w:rPr>
          <w:rFonts w:ascii="Tahoma" w:hAnsi="Tahoma" w:cs="Tahoma"/>
          <w:b/>
          <w:i/>
          <w:u w:val="single"/>
          <w:lang w:val="en-US"/>
        </w:rPr>
        <w:t xml:space="preserve"> S</w:t>
      </w:r>
      <w:r w:rsidR="002A4A1D">
        <w:rPr>
          <w:rFonts w:ascii="Tahoma" w:hAnsi="Tahoma" w:cs="Tahoma"/>
          <w:b/>
          <w:i/>
          <w:u w:val="single"/>
          <w:lang w:val="en-US"/>
        </w:rPr>
        <w:t>Ë</w:t>
      </w:r>
      <w:r w:rsidRPr="00427198">
        <w:rPr>
          <w:rFonts w:ascii="Tahoma" w:hAnsi="Tahoma" w:cs="Tahoma"/>
          <w:b/>
          <w:i/>
          <w:u w:val="single"/>
          <w:lang w:val="en-US"/>
        </w:rPr>
        <w:t xml:space="preserve"> AUDITIMIT T</w:t>
      </w:r>
      <w:r w:rsidR="002A4A1D">
        <w:rPr>
          <w:rFonts w:ascii="Tahoma" w:hAnsi="Tahoma" w:cs="Tahoma"/>
          <w:b/>
          <w:i/>
          <w:u w:val="single"/>
          <w:lang w:val="en-US"/>
        </w:rPr>
        <w:t>Ë</w:t>
      </w:r>
      <w:r w:rsidRPr="00427198">
        <w:rPr>
          <w:rFonts w:ascii="Tahoma" w:hAnsi="Tahoma" w:cs="Tahoma"/>
          <w:b/>
          <w:i/>
          <w:u w:val="single"/>
          <w:lang w:val="en-US"/>
        </w:rPr>
        <w:t xml:space="preserve"> BRENDSH</w:t>
      </w:r>
      <w:r w:rsidR="002A4A1D">
        <w:rPr>
          <w:rFonts w:ascii="Tahoma" w:hAnsi="Tahoma" w:cs="Tahoma"/>
          <w:b/>
          <w:i/>
          <w:u w:val="single"/>
          <w:lang w:val="en-US"/>
        </w:rPr>
        <w:t>Ë</w:t>
      </w:r>
      <w:r w:rsidRPr="00427198">
        <w:rPr>
          <w:rFonts w:ascii="Tahoma" w:hAnsi="Tahoma" w:cs="Tahoma"/>
          <w:b/>
          <w:i/>
          <w:u w:val="single"/>
          <w:lang w:val="en-US"/>
        </w:rPr>
        <w:t>M N</w:t>
      </w:r>
      <w:r w:rsidR="002A4A1D">
        <w:rPr>
          <w:rFonts w:ascii="Tahoma" w:hAnsi="Tahoma" w:cs="Tahoma"/>
          <w:b/>
          <w:i/>
          <w:u w:val="single"/>
          <w:lang w:val="en-US"/>
        </w:rPr>
        <w:t>Ë</w:t>
      </w:r>
      <w:r w:rsidRPr="00427198">
        <w:rPr>
          <w:rFonts w:ascii="Tahoma" w:hAnsi="Tahoma" w:cs="Tahoma"/>
          <w:b/>
          <w:i/>
          <w:u w:val="single"/>
          <w:lang w:val="en-US"/>
        </w:rPr>
        <w:t xml:space="preserve"> O</w:t>
      </w:r>
      <w:r w:rsidR="0075541D" w:rsidRPr="00427198">
        <w:rPr>
          <w:rFonts w:ascii="Tahoma" w:hAnsi="Tahoma" w:cs="Tahoma"/>
          <w:b/>
          <w:i/>
          <w:u w:val="single"/>
          <w:lang w:val="en-US"/>
        </w:rPr>
        <w:t xml:space="preserve">PERATORIN E </w:t>
      </w:r>
      <w:r w:rsidRPr="00427198">
        <w:rPr>
          <w:rFonts w:ascii="Tahoma" w:hAnsi="Tahoma" w:cs="Tahoma"/>
          <w:b/>
          <w:i/>
          <w:u w:val="single"/>
          <w:lang w:val="en-US"/>
        </w:rPr>
        <w:t>S</w:t>
      </w:r>
      <w:r w:rsidR="0075541D" w:rsidRPr="00427198">
        <w:rPr>
          <w:rFonts w:ascii="Tahoma" w:hAnsi="Tahoma" w:cs="Tahoma"/>
          <w:b/>
          <w:i/>
          <w:u w:val="single"/>
          <w:lang w:val="en-US"/>
        </w:rPr>
        <w:t>ISTEMIT T</w:t>
      </w:r>
      <w:r w:rsidR="002A4A1D">
        <w:rPr>
          <w:rFonts w:ascii="Tahoma" w:hAnsi="Tahoma" w:cs="Tahoma"/>
          <w:b/>
          <w:i/>
          <w:u w:val="single"/>
          <w:lang w:val="en-US"/>
        </w:rPr>
        <w:t>Ë</w:t>
      </w:r>
      <w:r w:rsidR="0075541D" w:rsidRPr="00427198">
        <w:rPr>
          <w:rFonts w:ascii="Tahoma" w:hAnsi="Tahoma" w:cs="Tahoma"/>
          <w:b/>
          <w:i/>
          <w:u w:val="single"/>
          <w:lang w:val="en-US"/>
        </w:rPr>
        <w:t xml:space="preserve"> </w:t>
      </w:r>
      <w:r w:rsidRPr="00427198">
        <w:rPr>
          <w:rFonts w:ascii="Tahoma" w:hAnsi="Tahoma" w:cs="Tahoma"/>
          <w:b/>
          <w:i/>
          <w:u w:val="single"/>
          <w:lang w:val="en-US"/>
        </w:rPr>
        <w:t>T</w:t>
      </w:r>
      <w:r w:rsidR="0075541D" w:rsidRPr="00427198">
        <w:rPr>
          <w:rFonts w:ascii="Tahoma" w:hAnsi="Tahoma" w:cs="Tahoma"/>
          <w:b/>
          <w:i/>
          <w:u w:val="single"/>
          <w:lang w:val="en-US"/>
        </w:rPr>
        <w:t>RANSMETIMIT</w:t>
      </w:r>
      <w:r w:rsidR="002A4A1D">
        <w:rPr>
          <w:rFonts w:ascii="Tahoma" w:hAnsi="Tahoma" w:cs="Tahoma"/>
          <w:b/>
          <w:i/>
          <w:u w:val="single"/>
          <w:lang w:val="en-US"/>
        </w:rPr>
        <w:t xml:space="preserve"> </w:t>
      </w:r>
      <w:r w:rsidRPr="00427198">
        <w:rPr>
          <w:rFonts w:ascii="Tahoma" w:hAnsi="Tahoma" w:cs="Tahoma"/>
          <w:b/>
          <w:i/>
          <w:u w:val="single"/>
          <w:lang w:val="en-US"/>
        </w:rPr>
        <w:t>Sh.a.</w:t>
      </w:r>
    </w:p>
    <w:p w:rsidR="0017340C" w:rsidRDefault="0017340C" w:rsidP="004E3C6E">
      <w:pPr>
        <w:spacing w:after="0"/>
        <w:jc w:val="center"/>
        <w:rPr>
          <w:rFonts w:ascii="Tahoma" w:hAnsi="Tahoma" w:cs="Tahoma"/>
          <w:b/>
          <w:lang w:val="en-US"/>
        </w:rPr>
      </w:pPr>
    </w:p>
    <w:p w:rsidR="00604DCA" w:rsidRPr="00604DCA" w:rsidRDefault="00604DCA" w:rsidP="004E3C6E">
      <w:pPr>
        <w:pStyle w:val="ListParagraph"/>
        <w:numPr>
          <w:ilvl w:val="0"/>
          <w:numId w:val="11"/>
        </w:numPr>
        <w:spacing w:line="276" w:lineRule="auto"/>
        <w:rPr>
          <w:rFonts w:ascii="Tahoma" w:hAnsi="Tahoma" w:cs="Tahoma"/>
          <w:b/>
          <w:sz w:val="22"/>
          <w:szCs w:val="22"/>
        </w:rPr>
      </w:pPr>
      <w:r w:rsidRPr="00604DCA">
        <w:rPr>
          <w:rFonts w:ascii="Tahoma" w:hAnsi="Tahoma" w:cs="Tahoma"/>
          <w:b/>
          <w:sz w:val="22"/>
          <w:szCs w:val="22"/>
        </w:rPr>
        <w:t>Hyrje</w:t>
      </w:r>
    </w:p>
    <w:p w:rsidR="00F82E87" w:rsidRDefault="00F82E87" w:rsidP="004E3C6E">
      <w:pPr>
        <w:spacing w:after="0"/>
        <w:jc w:val="both"/>
        <w:rPr>
          <w:rFonts w:ascii="Tahoma" w:hAnsi="Tahoma" w:cs="Tahoma"/>
        </w:rPr>
      </w:pPr>
    </w:p>
    <w:p w:rsidR="00604DCA" w:rsidRDefault="00604DCA" w:rsidP="004E3C6E">
      <w:pPr>
        <w:spacing w:after="0"/>
        <w:jc w:val="both"/>
        <w:rPr>
          <w:rFonts w:ascii="Tahoma" w:hAnsi="Tahoma" w:cs="Tahoma"/>
        </w:rPr>
      </w:pPr>
      <w:r w:rsidRPr="008F32DC">
        <w:rPr>
          <w:rFonts w:ascii="Tahoma" w:hAnsi="Tahoma" w:cs="Tahoma"/>
        </w:rPr>
        <w:t>Operatori i Sistemit të Transmetimit</w:t>
      </w:r>
      <w:r w:rsidR="002A4A1D">
        <w:rPr>
          <w:rFonts w:ascii="Tahoma" w:hAnsi="Tahoma" w:cs="Tahoma"/>
        </w:rPr>
        <w:t xml:space="preserve"> </w:t>
      </w:r>
      <w:r w:rsidRPr="008F32DC">
        <w:rPr>
          <w:rFonts w:ascii="Tahoma" w:hAnsi="Tahoma" w:cs="Tahoma"/>
        </w:rPr>
        <w:t>-</w:t>
      </w:r>
      <w:r w:rsidR="002A4A1D">
        <w:rPr>
          <w:rFonts w:ascii="Tahoma" w:hAnsi="Tahoma" w:cs="Tahoma"/>
        </w:rPr>
        <w:t xml:space="preserve"> </w:t>
      </w:r>
      <w:r w:rsidRPr="008F32DC">
        <w:rPr>
          <w:rFonts w:ascii="Tahoma" w:hAnsi="Tahoma" w:cs="Tahoma"/>
        </w:rPr>
        <w:t>sh.a</w:t>
      </w:r>
      <w:r>
        <w:rPr>
          <w:rFonts w:ascii="Tahoma" w:hAnsi="Tahoma" w:cs="Tahoma"/>
        </w:rPr>
        <w:t xml:space="preserve">., </w:t>
      </w:r>
      <w:r w:rsidR="00B217A3">
        <w:rPr>
          <w:rFonts w:ascii="Tahoma" w:hAnsi="Tahoma" w:cs="Tahoma"/>
        </w:rPr>
        <w:t>ë</w:t>
      </w:r>
      <w:r>
        <w:rPr>
          <w:rFonts w:ascii="Tahoma" w:hAnsi="Tahoma" w:cs="Tahoma"/>
        </w:rPr>
        <w:t>sht</w:t>
      </w:r>
      <w:r w:rsidR="00B217A3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Shoq</w:t>
      </w:r>
      <w:r w:rsidR="00B217A3">
        <w:rPr>
          <w:rFonts w:ascii="Tahoma" w:hAnsi="Tahoma" w:cs="Tahoma"/>
        </w:rPr>
        <w:t>ë</w:t>
      </w:r>
      <w:r>
        <w:rPr>
          <w:rFonts w:ascii="Tahoma" w:hAnsi="Tahoma" w:cs="Tahoma"/>
        </w:rPr>
        <w:t>ri Aksionere me kapital shtet</w:t>
      </w:r>
      <w:r w:rsidR="00B217A3">
        <w:rPr>
          <w:rFonts w:ascii="Tahoma" w:hAnsi="Tahoma" w:cs="Tahoma"/>
        </w:rPr>
        <w:t>ë</w:t>
      </w:r>
      <w:r>
        <w:rPr>
          <w:rFonts w:ascii="Tahoma" w:hAnsi="Tahoma" w:cs="Tahoma"/>
        </w:rPr>
        <w:t>ror</w:t>
      </w:r>
      <w:r w:rsidR="002A4A1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dh</w:t>
      </w:r>
      <w:r w:rsidRPr="008F32DC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e</w:t>
      </w:r>
      <w:r w:rsidRPr="008F32DC">
        <w:rPr>
          <w:rFonts w:ascii="Tahoma" w:hAnsi="Tahoma" w:cs="Tahoma"/>
        </w:rPr>
        <w:t xml:space="preserve"> zhvillon veprimtarinë në përputhje me </w:t>
      </w:r>
      <w:r w:rsidR="002A4A1D">
        <w:rPr>
          <w:rFonts w:ascii="Tahoma" w:hAnsi="Tahoma" w:cs="Tahoma"/>
        </w:rPr>
        <w:t>Ligjin nr. 9901 dat</w:t>
      </w:r>
      <w:r w:rsidR="00B217A3">
        <w:rPr>
          <w:rFonts w:ascii="Tahoma" w:hAnsi="Tahoma" w:cs="Tahoma"/>
        </w:rPr>
        <w:t>ë</w:t>
      </w:r>
      <w:r w:rsidR="002A4A1D">
        <w:rPr>
          <w:rFonts w:ascii="Tahoma" w:hAnsi="Tahoma" w:cs="Tahoma"/>
        </w:rPr>
        <w:t xml:space="preserve"> 14.04.2008 “P</w:t>
      </w:r>
      <w:r w:rsidR="00B217A3">
        <w:rPr>
          <w:rFonts w:ascii="Tahoma" w:hAnsi="Tahoma" w:cs="Tahoma"/>
        </w:rPr>
        <w:t>ë</w:t>
      </w:r>
      <w:r w:rsidR="002A4A1D">
        <w:rPr>
          <w:rFonts w:ascii="Tahoma" w:hAnsi="Tahoma" w:cs="Tahoma"/>
        </w:rPr>
        <w:t>r tregtar</w:t>
      </w:r>
      <w:r w:rsidR="00B217A3">
        <w:rPr>
          <w:rFonts w:ascii="Tahoma" w:hAnsi="Tahoma" w:cs="Tahoma"/>
        </w:rPr>
        <w:t>ë</w:t>
      </w:r>
      <w:r w:rsidR="002A4A1D">
        <w:rPr>
          <w:rFonts w:ascii="Tahoma" w:hAnsi="Tahoma" w:cs="Tahoma"/>
        </w:rPr>
        <w:t>t dhe shoq</w:t>
      </w:r>
      <w:r w:rsidR="00B217A3">
        <w:rPr>
          <w:rFonts w:ascii="Tahoma" w:hAnsi="Tahoma" w:cs="Tahoma"/>
        </w:rPr>
        <w:t>ë</w:t>
      </w:r>
      <w:r w:rsidR="002A4A1D">
        <w:rPr>
          <w:rFonts w:ascii="Tahoma" w:hAnsi="Tahoma" w:cs="Tahoma"/>
        </w:rPr>
        <w:t>rit</w:t>
      </w:r>
      <w:r w:rsidR="00B217A3">
        <w:rPr>
          <w:rFonts w:ascii="Tahoma" w:hAnsi="Tahoma" w:cs="Tahoma"/>
        </w:rPr>
        <w:t>ë</w:t>
      </w:r>
      <w:r w:rsidR="002A4A1D">
        <w:rPr>
          <w:rFonts w:ascii="Tahoma" w:hAnsi="Tahoma" w:cs="Tahoma"/>
        </w:rPr>
        <w:t xml:space="preserve"> tregtare”, i ndryshuar, </w:t>
      </w:r>
      <w:r w:rsidRPr="008F32DC">
        <w:rPr>
          <w:rFonts w:ascii="Tahoma" w:hAnsi="Tahoma" w:cs="Tahoma"/>
        </w:rPr>
        <w:t>VKM nr. 797 datë 04.12.2003 “Për krijimin e Operatorit Sistemit Transmetimit”</w:t>
      </w:r>
      <w:r w:rsidR="002A4A1D">
        <w:rPr>
          <w:rFonts w:ascii="Tahoma" w:hAnsi="Tahoma" w:cs="Tahoma"/>
        </w:rPr>
        <w:t xml:space="preserve"> si dhe Statutit</w:t>
      </w:r>
      <w:r w:rsidRPr="008F32DC">
        <w:rPr>
          <w:rFonts w:ascii="Tahoma" w:hAnsi="Tahoma" w:cs="Tahoma"/>
        </w:rPr>
        <w:t xml:space="preserve">. Veprimtaria kryesore </w:t>
      </w:r>
      <w:r w:rsidR="00B217A3">
        <w:rPr>
          <w:rFonts w:ascii="Tahoma" w:hAnsi="Tahoma" w:cs="Tahoma"/>
        </w:rPr>
        <w:t xml:space="preserve">e OST </w:t>
      </w:r>
      <w:r w:rsidRPr="008F32DC">
        <w:rPr>
          <w:rFonts w:ascii="Tahoma" w:hAnsi="Tahoma" w:cs="Tahoma"/>
        </w:rPr>
        <w:t>është transmetimi i energjisë elektrike, drejtimi dhe menaxhimi i integruar për funksionimin e qëndrueshëm të sistemit të transmetimit si dhe import-eksporti i energjisë elektrike.</w:t>
      </w:r>
    </w:p>
    <w:p w:rsidR="00B217A3" w:rsidRDefault="00B217A3" w:rsidP="004E3C6E">
      <w:pPr>
        <w:pStyle w:val="NoSpacing"/>
        <w:rPr>
          <w:rFonts w:ascii="Tahoma" w:hAnsi="Tahoma" w:cs="Tahoma"/>
        </w:rPr>
      </w:pPr>
    </w:p>
    <w:p w:rsidR="00950857" w:rsidRPr="00950857" w:rsidRDefault="00950857" w:rsidP="004E3C6E">
      <w:pPr>
        <w:pStyle w:val="NoSpacing"/>
        <w:rPr>
          <w:rFonts w:ascii="Tahoma" w:hAnsi="Tahoma" w:cs="Tahoma"/>
          <w:b/>
        </w:rPr>
      </w:pPr>
      <w:r w:rsidRPr="00950857">
        <w:rPr>
          <w:rFonts w:ascii="Tahoma" w:hAnsi="Tahoma" w:cs="Tahoma"/>
        </w:rPr>
        <w:t>OST garanton kapacit</w:t>
      </w:r>
      <w:r w:rsidR="000B7D3E">
        <w:rPr>
          <w:rFonts w:ascii="Tahoma" w:hAnsi="Tahoma" w:cs="Tahoma"/>
        </w:rPr>
        <w:t>e</w:t>
      </w:r>
      <w:r w:rsidRPr="00950857">
        <w:rPr>
          <w:rFonts w:ascii="Tahoma" w:hAnsi="Tahoma" w:cs="Tahoma"/>
        </w:rPr>
        <w:t>t</w:t>
      </w:r>
      <w:r w:rsidR="003E7F1E">
        <w:rPr>
          <w:rFonts w:ascii="Tahoma" w:hAnsi="Tahoma" w:cs="Tahoma"/>
        </w:rPr>
        <w:t>e</w:t>
      </w:r>
      <w:r w:rsidRPr="00950857">
        <w:rPr>
          <w:rFonts w:ascii="Tahoma" w:hAnsi="Tahoma" w:cs="Tahoma"/>
        </w:rPr>
        <w:t xml:space="preserve">t </w:t>
      </w:r>
      <w:r w:rsidR="000B7D3E">
        <w:rPr>
          <w:rFonts w:ascii="Tahoma" w:hAnsi="Tahoma" w:cs="Tahoma"/>
        </w:rPr>
        <w:t>e</w:t>
      </w:r>
      <w:r w:rsidRPr="00950857">
        <w:rPr>
          <w:rFonts w:ascii="Tahoma" w:hAnsi="Tahoma" w:cs="Tahoma"/>
        </w:rPr>
        <w:t xml:space="preserve"> n</w:t>
      </w:r>
      <w:r w:rsidR="003E7F1E">
        <w:rPr>
          <w:rFonts w:ascii="Tahoma" w:hAnsi="Tahoma" w:cs="Tahoma"/>
        </w:rPr>
        <w:t>e</w:t>
      </w:r>
      <w:r w:rsidRPr="00950857">
        <w:rPr>
          <w:rFonts w:ascii="Tahoma" w:hAnsi="Tahoma" w:cs="Tahoma"/>
        </w:rPr>
        <w:t>voj</w:t>
      </w:r>
      <w:r w:rsidR="003E7F1E">
        <w:rPr>
          <w:rFonts w:ascii="Tahoma" w:hAnsi="Tahoma" w:cs="Tahoma"/>
        </w:rPr>
        <w:t>ë</w:t>
      </w:r>
      <w:r w:rsidRPr="00950857">
        <w:rPr>
          <w:rFonts w:ascii="Tahoma" w:hAnsi="Tahoma" w:cs="Tahoma"/>
        </w:rPr>
        <w:t>shm</w:t>
      </w:r>
      <w:r w:rsidR="003E7F1E">
        <w:rPr>
          <w:rFonts w:ascii="Tahoma" w:hAnsi="Tahoma" w:cs="Tahoma"/>
        </w:rPr>
        <w:t>e</w:t>
      </w:r>
      <w:r w:rsidRPr="00950857">
        <w:rPr>
          <w:rFonts w:ascii="Tahoma" w:hAnsi="Tahoma" w:cs="Tahoma"/>
        </w:rPr>
        <w:t xml:space="preserve"> transm</w:t>
      </w:r>
      <w:r w:rsidR="000B7D3E">
        <w:rPr>
          <w:rFonts w:ascii="Tahoma" w:hAnsi="Tahoma" w:cs="Tahoma"/>
        </w:rPr>
        <w:t>e</w:t>
      </w:r>
      <w:r w:rsidRPr="00950857">
        <w:rPr>
          <w:rFonts w:ascii="Tahoma" w:hAnsi="Tahoma" w:cs="Tahoma"/>
        </w:rPr>
        <w:t>tu</w:t>
      </w:r>
      <w:r w:rsidR="003E7F1E">
        <w:rPr>
          <w:rFonts w:ascii="Tahoma" w:hAnsi="Tahoma" w:cs="Tahoma"/>
        </w:rPr>
        <w:t>e</w:t>
      </w:r>
      <w:r w:rsidRPr="00950857">
        <w:rPr>
          <w:rFonts w:ascii="Tahoma" w:hAnsi="Tahoma" w:cs="Tahoma"/>
        </w:rPr>
        <w:t>s</w:t>
      </w:r>
      <w:r w:rsidR="003E7F1E">
        <w:rPr>
          <w:rFonts w:ascii="Tahoma" w:hAnsi="Tahoma" w:cs="Tahoma"/>
        </w:rPr>
        <w:t>e</w:t>
      </w:r>
      <w:r w:rsidRPr="00950857">
        <w:rPr>
          <w:rFonts w:ascii="Tahoma" w:hAnsi="Tahoma" w:cs="Tahoma"/>
        </w:rPr>
        <w:t xml:space="preserve"> për:</w:t>
      </w:r>
    </w:p>
    <w:p w:rsidR="00950857" w:rsidRPr="00950857" w:rsidRDefault="00950857" w:rsidP="004E3C6E">
      <w:pPr>
        <w:pStyle w:val="ptc"/>
        <w:numPr>
          <w:ilvl w:val="0"/>
          <w:numId w:val="4"/>
        </w:numPr>
        <w:spacing w:after="0" w:afterAutospacing="0"/>
        <w:jc w:val="both"/>
        <w:rPr>
          <w:rFonts w:ascii="Tahoma" w:hAnsi="Tahoma" w:cs="Tahoma"/>
          <w:sz w:val="22"/>
          <w:szCs w:val="22"/>
        </w:rPr>
      </w:pPr>
      <w:r w:rsidRPr="00950857">
        <w:rPr>
          <w:rFonts w:ascii="Tahoma" w:hAnsi="Tahoma" w:cs="Tahoma"/>
          <w:sz w:val="22"/>
          <w:szCs w:val="22"/>
        </w:rPr>
        <w:t xml:space="preserve">furnizimin </w:t>
      </w:r>
      <w:r w:rsidR="00B217A3">
        <w:rPr>
          <w:rFonts w:ascii="Tahoma" w:hAnsi="Tahoma" w:cs="Tahoma"/>
          <w:sz w:val="22"/>
          <w:szCs w:val="22"/>
        </w:rPr>
        <w:t>e</w:t>
      </w:r>
      <w:r w:rsidRPr="00950857">
        <w:rPr>
          <w:rFonts w:ascii="Tahoma" w:hAnsi="Tahoma" w:cs="Tahoma"/>
          <w:sz w:val="22"/>
          <w:szCs w:val="22"/>
        </w:rPr>
        <w:t xml:space="preserve"> pa ndërpr</w:t>
      </w:r>
      <w:r w:rsidR="00B217A3">
        <w:rPr>
          <w:rFonts w:ascii="Tahoma" w:hAnsi="Tahoma" w:cs="Tahoma"/>
          <w:sz w:val="22"/>
          <w:szCs w:val="22"/>
        </w:rPr>
        <w:t>e</w:t>
      </w:r>
      <w:r w:rsidRPr="00950857">
        <w:rPr>
          <w:rFonts w:ascii="Tahoma" w:hAnsi="Tahoma" w:cs="Tahoma"/>
          <w:sz w:val="22"/>
          <w:szCs w:val="22"/>
        </w:rPr>
        <w:t>rë m</w:t>
      </w:r>
      <w:r w:rsidR="00B217A3">
        <w:rPr>
          <w:rFonts w:ascii="Tahoma" w:hAnsi="Tahoma" w:cs="Tahoma"/>
          <w:sz w:val="22"/>
          <w:szCs w:val="22"/>
        </w:rPr>
        <w:t>e</w:t>
      </w:r>
      <w:r w:rsidRPr="00950857">
        <w:rPr>
          <w:rFonts w:ascii="Tahoma" w:hAnsi="Tahoma" w:cs="Tahoma"/>
          <w:sz w:val="22"/>
          <w:szCs w:val="22"/>
        </w:rPr>
        <w:t xml:space="preserve"> </w:t>
      </w:r>
      <w:r w:rsidR="00B217A3">
        <w:rPr>
          <w:rFonts w:ascii="Tahoma" w:hAnsi="Tahoma" w:cs="Tahoma"/>
          <w:sz w:val="22"/>
          <w:szCs w:val="22"/>
        </w:rPr>
        <w:t>e</w:t>
      </w:r>
      <w:r w:rsidRPr="00950857">
        <w:rPr>
          <w:rFonts w:ascii="Tahoma" w:hAnsi="Tahoma" w:cs="Tahoma"/>
          <w:sz w:val="22"/>
          <w:szCs w:val="22"/>
        </w:rPr>
        <w:t>n</w:t>
      </w:r>
      <w:r w:rsidR="00B217A3">
        <w:rPr>
          <w:rFonts w:ascii="Tahoma" w:hAnsi="Tahoma" w:cs="Tahoma"/>
          <w:sz w:val="22"/>
          <w:szCs w:val="22"/>
        </w:rPr>
        <w:t>e</w:t>
      </w:r>
      <w:r w:rsidRPr="00950857">
        <w:rPr>
          <w:rFonts w:ascii="Tahoma" w:hAnsi="Tahoma" w:cs="Tahoma"/>
          <w:sz w:val="22"/>
          <w:szCs w:val="22"/>
        </w:rPr>
        <w:t xml:space="preserve">rgji </w:t>
      </w:r>
      <w:r w:rsidR="00B217A3">
        <w:rPr>
          <w:rFonts w:ascii="Tahoma" w:hAnsi="Tahoma" w:cs="Tahoma"/>
          <w:sz w:val="22"/>
          <w:szCs w:val="22"/>
        </w:rPr>
        <w:t>e</w:t>
      </w:r>
      <w:r w:rsidRPr="00950857">
        <w:rPr>
          <w:rFonts w:ascii="Tahoma" w:hAnsi="Tahoma" w:cs="Tahoma"/>
          <w:sz w:val="22"/>
          <w:szCs w:val="22"/>
        </w:rPr>
        <w:t>l</w:t>
      </w:r>
      <w:r w:rsidR="00B217A3">
        <w:rPr>
          <w:rFonts w:ascii="Tahoma" w:hAnsi="Tahoma" w:cs="Tahoma"/>
          <w:sz w:val="22"/>
          <w:szCs w:val="22"/>
        </w:rPr>
        <w:t>e</w:t>
      </w:r>
      <w:r w:rsidRPr="00950857">
        <w:rPr>
          <w:rFonts w:ascii="Tahoma" w:hAnsi="Tahoma" w:cs="Tahoma"/>
          <w:sz w:val="22"/>
          <w:szCs w:val="22"/>
        </w:rPr>
        <w:t>ktrik</w:t>
      </w:r>
      <w:r w:rsidR="00B217A3">
        <w:rPr>
          <w:rFonts w:ascii="Tahoma" w:hAnsi="Tahoma" w:cs="Tahoma"/>
          <w:sz w:val="22"/>
          <w:szCs w:val="22"/>
        </w:rPr>
        <w:t>e</w:t>
      </w:r>
      <w:r w:rsidRPr="00950857">
        <w:rPr>
          <w:rFonts w:ascii="Tahoma" w:hAnsi="Tahoma" w:cs="Tahoma"/>
          <w:sz w:val="22"/>
          <w:szCs w:val="22"/>
        </w:rPr>
        <w:t xml:space="preserve"> të nënstacion</w:t>
      </w:r>
      <w:r w:rsidR="00B217A3">
        <w:rPr>
          <w:rFonts w:ascii="Tahoma" w:hAnsi="Tahoma" w:cs="Tahoma"/>
          <w:sz w:val="22"/>
          <w:szCs w:val="22"/>
        </w:rPr>
        <w:t>e</w:t>
      </w:r>
      <w:r w:rsidRPr="00950857">
        <w:rPr>
          <w:rFonts w:ascii="Tahoma" w:hAnsi="Tahoma" w:cs="Tahoma"/>
          <w:sz w:val="22"/>
          <w:szCs w:val="22"/>
        </w:rPr>
        <w:t>v</w:t>
      </w:r>
      <w:r w:rsidR="00B217A3">
        <w:rPr>
          <w:rFonts w:ascii="Tahoma" w:hAnsi="Tahoma" w:cs="Tahoma"/>
          <w:sz w:val="22"/>
          <w:szCs w:val="22"/>
        </w:rPr>
        <w:t>e</w:t>
      </w:r>
      <w:r w:rsidRPr="00950857">
        <w:rPr>
          <w:rFonts w:ascii="Tahoma" w:hAnsi="Tahoma" w:cs="Tahoma"/>
          <w:sz w:val="22"/>
          <w:szCs w:val="22"/>
        </w:rPr>
        <w:t xml:space="preserve"> të sist</w:t>
      </w:r>
      <w:r w:rsidR="00B217A3">
        <w:rPr>
          <w:rFonts w:ascii="Tahoma" w:hAnsi="Tahoma" w:cs="Tahoma"/>
          <w:sz w:val="22"/>
          <w:szCs w:val="22"/>
        </w:rPr>
        <w:t>e</w:t>
      </w:r>
      <w:r w:rsidRPr="00950857">
        <w:rPr>
          <w:rFonts w:ascii="Tahoma" w:hAnsi="Tahoma" w:cs="Tahoma"/>
          <w:sz w:val="22"/>
          <w:szCs w:val="22"/>
        </w:rPr>
        <w:t>mit të shp</w:t>
      </w:r>
      <w:r w:rsidR="00B217A3">
        <w:rPr>
          <w:rFonts w:ascii="Tahoma" w:hAnsi="Tahoma" w:cs="Tahoma"/>
          <w:sz w:val="22"/>
          <w:szCs w:val="22"/>
        </w:rPr>
        <w:t>ë</w:t>
      </w:r>
      <w:r w:rsidRPr="00950857">
        <w:rPr>
          <w:rFonts w:ascii="Tahoma" w:hAnsi="Tahoma" w:cs="Tahoma"/>
          <w:sz w:val="22"/>
          <w:szCs w:val="22"/>
        </w:rPr>
        <w:t>rndarj</w:t>
      </w:r>
      <w:r w:rsidR="00B217A3">
        <w:rPr>
          <w:rFonts w:ascii="Tahoma" w:hAnsi="Tahoma" w:cs="Tahoma"/>
          <w:sz w:val="22"/>
          <w:szCs w:val="22"/>
        </w:rPr>
        <w:t>e</w:t>
      </w:r>
      <w:r w:rsidRPr="00950857">
        <w:rPr>
          <w:rFonts w:ascii="Tahoma" w:hAnsi="Tahoma" w:cs="Tahoma"/>
          <w:sz w:val="22"/>
          <w:szCs w:val="22"/>
        </w:rPr>
        <w:t>s dh</w:t>
      </w:r>
      <w:r w:rsidR="00B217A3">
        <w:rPr>
          <w:rFonts w:ascii="Tahoma" w:hAnsi="Tahoma" w:cs="Tahoma"/>
          <w:sz w:val="22"/>
          <w:szCs w:val="22"/>
        </w:rPr>
        <w:t>e</w:t>
      </w:r>
      <w:r w:rsidRPr="00950857">
        <w:rPr>
          <w:rFonts w:ascii="Tahoma" w:hAnsi="Tahoma" w:cs="Tahoma"/>
          <w:sz w:val="22"/>
          <w:szCs w:val="22"/>
        </w:rPr>
        <w:t xml:space="preserve"> konsumatorëv</w:t>
      </w:r>
      <w:r w:rsidR="00B217A3">
        <w:rPr>
          <w:rFonts w:ascii="Tahoma" w:hAnsi="Tahoma" w:cs="Tahoma"/>
          <w:sz w:val="22"/>
          <w:szCs w:val="22"/>
        </w:rPr>
        <w:t>e</w:t>
      </w:r>
      <w:r w:rsidRPr="00950857">
        <w:rPr>
          <w:rFonts w:ascii="Tahoma" w:hAnsi="Tahoma" w:cs="Tahoma"/>
          <w:sz w:val="22"/>
          <w:szCs w:val="22"/>
        </w:rPr>
        <w:t xml:space="preserve"> të </w:t>
      </w:r>
      <w:r w:rsidR="00B217A3">
        <w:rPr>
          <w:rFonts w:ascii="Tahoma" w:hAnsi="Tahoma" w:cs="Tahoma"/>
          <w:sz w:val="22"/>
          <w:szCs w:val="22"/>
        </w:rPr>
        <w:t>e</w:t>
      </w:r>
      <w:r w:rsidRPr="00950857">
        <w:rPr>
          <w:rFonts w:ascii="Tahoma" w:hAnsi="Tahoma" w:cs="Tahoma"/>
          <w:sz w:val="22"/>
          <w:szCs w:val="22"/>
        </w:rPr>
        <w:t>n</w:t>
      </w:r>
      <w:r w:rsidR="00B217A3">
        <w:rPr>
          <w:rFonts w:ascii="Tahoma" w:hAnsi="Tahoma" w:cs="Tahoma"/>
          <w:sz w:val="22"/>
          <w:szCs w:val="22"/>
        </w:rPr>
        <w:t>e</w:t>
      </w:r>
      <w:r w:rsidRPr="00950857">
        <w:rPr>
          <w:rFonts w:ascii="Tahoma" w:hAnsi="Tahoma" w:cs="Tahoma"/>
          <w:sz w:val="22"/>
          <w:szCs w:val="22"/>
        </w:rPr>
        <w:t>rgjis</w:t>
      </w:r>
      <w:r w:rsidR="00B217A3">
        <w:rPr>
          <w:rFonts w:ascii="Tahoma" w:hAnsi="Tahoma" w:cs="Tahoma"/>
          <w:sz w:val="22"/>
          <w:szCs w:val="22"/>
        </w:rPr>
        <w:t>ë</w:t>
      </w:r>
      <w:r w:rsidRPr="00950857">
        <w:rPr>
          <w:rFonts w:ascii="Tahoma" w:hAnsi="Tahoma" w:cs="Tahoma"/>
          <w:sz w:val="22"/>
          <w:szCs w:val="22"/>
        </w:rPr>
        <w:t xml:space="preserve"> elektrike të lidhur direkt në rrjetin e transmetimit,</w:t>
      </w:r>
    </w:p>
    <w:p w:rsidR="00950857" w:rsidRPr="00950857" w:rsidRDefault="00950857" w:rsidP="004E3C6E">
      <w:pPr>
        <w:pStyle w:val="ptc"/>
        <w:numPr>
          <w:ilvl w:val="0"/>
          <w:numId w:val="4"/>
        </w:numPr>
        <w:spacing w:after="0" w:afterAutospacing="0"/>
        <w:jc w:val="both"/>
        <w:rPr>
          <w:rFonts w:ascii="Tahoma" w:hAnsi="Tahoma" w:cs="Tahoma"/>
          <w:sz w:val="22"/>
          <w:szCs w:val="22"/>
        </w:rPr>
      </w:pPr>
      <w:r w:rsidRPr="00950857">
        <w:rPr>
          <w:rFonts w:ascii="Tahoma" w:hAnsi="Tahoma" w:cs="Tahoma"/>
          <w:sz w:val="22"/>
          <w:szCs w:val="22"/>
        </w:rPr>
        <w:t>transmetimin e energjis</w:t>
      </w:r>
      <w:r w:rsidR="00B217A3">
        <w:rPr>
          <w:rFonts w:ascii="Tahoma" w:hAnsi="Tahoma" w:cs="Tahoma"/>
          <w:sz w:val="22"/>
          <w:szCs w:val="22"/>
        </w:rPr>
        <w:t>ë</w:t>
      </w:r>
      <w:r w:rsidRPr="00950857">
        <w:rPr>
          <w:rFonts w:ascii="Tahoma" w:hAnsi="Tahoma" w:cs="Tahoma"/>
          <w:sz w:val="22"/>
          <w:szCs w:val="22"/>
        </w:rPr>
        <w:t xml:space="preserve"> elektrike të prodhuar nga burimet e vendit,</w:t>
      </w:r>
    </w:p>
    <w:p w:rsidR="00950857" w:rsidRPr="00950857" w:rsidRDefault="00950857" w:rsidP="004E3C6E">
      <w:pPr>
        <w:pStyle w:val="ptc"/>
        <w:numPr>
          <w:ilvl w:val="0"/>
          <w:numId w:val="4"/>
        </w:numPr>
        <w:spacing w:after="0" w:afterAutospacing="0"/>
        <w:jc w:val="both"/>
        <w:rPr>
          <w:rFonts w:ascii="Tahoma" w:hAnsi="Tahoma" w:cs="Tahoma"/>
          <w:sz w:val="22"/>
          <w:szCs w:val="22"/>
        </w:rPr>
      </w:pPr>
      <w:r w:rsidRPr="00950857">
        <w:rPr>
          <w:rFonts w:ascii="Tahoma" w:hAnsi="Tahoma" w:cs="Tahoma"/>
          <w:sz w:val="22"/>
          <w:szCs w:val="22"/>
        </w:rPr>
        <w:t>si dhe për tranzitet dhe shk</w:t>
      </w:r>
      <w:r w:rsidR="00B217A3">
        <w:rPr>
          <w:rFonts w:ascii="Tahoma" w:hAnsi="Tahoma" w:cs="Tahoma"/>
          <w:sz w:val="22"/>
          <w:szCs w:val="22"/>
        </w:rPr>
        <w:t>ë</w:t>
      </w:r>
      <w:r w:rsidRPr="00950857">
        <w:rPr>
          <w:rFonts w:ascii="Tahoma" w:hAnsi="Tahoma" w:cs="Tahoma"/>
          <w:sz w:val="22"/>
          <w:szCs w:val="22"/>
        </w:rPr>
        <w:t>mbimet e nevoj</w:t>
      </w:r>
      <w:r w:rsidR="003E7F1E">
        <w:rPr>
          <w:rFonts w:ascii="Tahoma" w:hAnsi="Tahoma" w:cs="Tahoma"/>
          <w:sz w:val="22"/>
          <w:szCs w:val="22"/>
        </w:rPr>
        <w:t>ë</w:t>
      </w:r>
      <w:r w:rsidRPr="00950857">
        <w:rPr>
          <w:rFonts w:ascii="Tahoma" w:hAnsi="Tahoma" w:cs="Tahoma"/>
          <w:sz w:val="22"/>
          <w:szCs w:val="22"/>
        </w:rPr>
        <w:t>shme me vendet e rajonit.</w:t>
      </w:r>
    </w:p>
    <w:p w:rsidR="00950857" w:rsidRPr="00950857" w:rsidRDefault="00950857" w:rsidP="004E3C6E">
      <w:pPr>
        <w:pStyle w:val="ptc"/>
        <w:spacing w:after="0" w:afterAutospacing="0"/>
        <w:jc w:val="both"/>
        <w:rPr>
          <w:rFonts w:ascii="Tahoma" w:hAnsi="Tahoma" w:cs="Tahoma"/>
          <w:sz w:val="22"/>
          <w:szCs w:val="22"/>
        </w:rPr>
      </w:pPr>
      <w:r w:rsidRPr="00950857">
        <w:rPr>
          <w:rFonts w:ascii="Tahoma" w:hAnsi="Tahoma" w:cs="Tahoma"/>
          <w:sz w:val="22"/>
          <w:szCs w:val="22"/>
        </w:rPr>
        <w:t>OST zhvillon sistemin e transmetimit në përputhje me kërkesat afatgjata të furnizimit të vendit me energji elektrike, me planet e zhvillimit të burimeve të reja të energjisë elektrike dhe koordinon zhvillimin e rrjetit të interkoneksionit me vendet fqinj</w:t>
      </w:r>
      <w:r w:rsidR="003E7F1E">
        <w:rPr>
          <w:rFonts w:ascii="Tahoma" w:hAnsi="Tahoma" w:cs="Tahoma"/>
          <w:sz w:val="22"/>
          <w:szCs w:val="22"/>
        </w:rPr>
        <w:t>ë</w:t>
      </w:r>
      <w:r w:rsidRPr="00950857">
        <w:rPr>
          <w:rFonts w:ascii="Tahoma" w:hAnsi="Tahoma" w:cs="Tahoma"/>
          <w:sz w:val="22"/>
          <w:szCs w:val="22"/>
        </w:rPr>
        <w:t>. OST dispeçeron sistemin elektroenergjetik nëpërmjet menaxhimit të flukseve të energjisë në sistem duke marrë parasysh realizimin e të gjitha shërbimeve ndihmëse që lidhen me qëndrueshm</w:t>
      </w:r>
      <w:r w:rsidR="00B217A3">
        <w:rPr>
          <w:rFonts w:ascii="Tahoma" w:hAnsi="Tahoma" w:cs="Tahoma"/>
          <w:sz w:val="22"/>
          <w:szCs w:val="22"/>
        </w:rPr>
        <w:t>ë</w:t>
      </w:r>
      <w:r w:rsidRPr="00950857">
        <w:rPr>
          <w:rFonts w:ascii="Tahoma" w:hAnsi="Tahoma" w:cs="Tahoma"/>
          <w:sz w:val="22"/>
          <w:szCs w:val="22"/>
        </w:rPr>
        <w:t>rinë e sistemit si dhe shkëmbimet me sistemet e tjera.</w:t>
      </w:r>
    </w:p>
    <w:p w:rsidR="00B217A3" w:rsidRDefault="00B217A3" w:rsidP="004E3C6E">
      <w:pPr>
        <w:spacing w:after="0" w:line="276" w:lineRule="auto"/>
        <w:jc w:val="both"/>
        <w:rPr>
          <w:rFonts w:ascii="Tahoma" w:hAnsi="Tahoma" w:cs="Tahoma"/>
        </w:rPr>
      </w:pPr>
    </w:p>
    <w:p w:rsidR="00604DCA" w:rsidRPr="008F32DC" w:rsidRDefault="00604DCA" w:rsidP="004E3C6E">
      <w:pPr>
        <w:spacing w:after="0" w:line="276" w:lineRule="auto"/>
        <w:jc w:val="both"/>
        <w:rPr>
          <w:rFonts w:ascii="Tahoma" w:hAnsi="Tahoma" w:cs="Tahoma"/>
        </w:rPr>
      </w:pPr>
      <w:r w:rsidRPr="008F32DC">
        <w:rPr>
          <w:rFonts w:ascii="Tahoma" w:hAnsi="Tahoma" w:cs="Tahoma"/>
        </w:rPr>
        <w:t>Drejtoria e Auditimit t</w:t>
      </w:r>
      <w:r w:rsidR="00B217A3">
        <w:rPr>
          <w:rFonts w:ascii="Tahoma" w:hAnsi="Tahoma" w:cs="Tahoma"/>
        </w:rPr>
        <w:t>ë</w:t>
      </w:r>
      <w:r w:rsidRPr="008F32DC">
        <w:rPr>
          <w:rFonts w:ascii="Tahoma" w:hAnsi="Tahoma" w:cs="Tahoma"/>
        </w:rPr>
        <w:t xml:space="preserve"> Brendsh</w:t>
      </w:r>
      <w:r w:rsidR="00B217A3">
        <w:rPr>
          <w:rFonts w:ascii="Tahoma" w:hAnsi="Tahoma" w:cs="Tahoma"/>
        </w:rPr>
        <w:t>ë</w:t>
      </w:r>
      <w:r w:rsidRPr="008F32DC">
        <w:rPr>
          <w:rFonts w:ascii="Tahoma" w:hAnsi="Tahoma" w:cs="Tahoma"/>
        </w:rPr>
        <w:t xml:space="preserve">m </w:t>
      </w:r>
      <w:r w:rsidR="00B217A3">
        <w:rPr>
          <w:rFonts w:ascii="Tahoma" w:hAnsi="Tahoma" w:cs="Tahoma"/>
        </w:rPr>
        <w:t>ë</w:t>
      </w:r>
      <w:r w:rsidRPr="008F32DC">
        <w:rPr>
          <w:rFonts w:ascii="Tahoma" w:hAnsi="Tahoma" w:cs="Tahoma"/>
        </w:rPr>
        <w:t>sht</w:t>
      </w:r>
      <w:r w:rsidR="00B217A3">
        <w:rPr>
          <w:rFonts w:ascii="Tahoma" w:hAnsi="Tahoma" w:cs="Tahoma"/>
        </w:rPr>
        <w:t>ë</w:t>
      </w:r>
      <w:r w:rsidRPr="008F32DC">
        <w:rPr>
          <w:rFonts w:ascii="Tahoma" w:hAnsi="Tahoma" w:cs="Tahoma"/>
        </w:rPr>
        <w:t xml:space="preserve"> pjes</w:t>
      </w:r>
      <w:r w:rsidR="00B217A3">
        <w:rPr>
          <w:rFonts w:ascii="Tahoma" w:hAnsi="Tahoma" w:cs="Tahoma"/>
        </w:rPr>
        <w:t>ë</w:t>
      </w:r>
      <w:r w:rsidRPr="008F32DC">
        <w:rPr>
          <w:rFonts w:ascii="Tahoma" w:hAnsi="Tahoma" w:cs="Tahoma"/>
        </w:rPr>
        <w:t xml:space="preserve"> e struktur</w:t>
      </w:r>
      <w:r w:rsidR="00B217A3">
        <w:rPr>
          <w:rFonts w:ascii="Tahoma" w:hAnsi="Tahoma" w:cs="Tahoma"/>
        </w:rPr>
        <w:t>ë</w:t>
      </w:r>
      <w:r w:rsidRPr="008F32DC">
        <w:rPr>
          <w:rFonts w:ascii="Tahoma" w:hAnsi="Tahoma" w:cs="Tahoma"/>
        </w:rPr>
        <w:t>s organizative t</w:t>
      </w:r>
      <w:r w:rsidR="00B217A3">
        <w:rPr>
          <w:rFonts w:ascii="Tahoma" w:hAnsi="Tahoma" w:cs="Tahoma"/>
        </w:rPr>
        <w:t>ë</w:t>
      </w:r>
      <w:r w:rsidRPr="008F32DC">
        <w:rPr>
          <w:rFonts w:ascii="Tahoma" w:hAnsi="Tahoma" w:cs="Tahoma"/>
        </w:rPr>
        <w:t xml:space="preserve"> OST sh.a</w:t>
      </w:r>
      <w:r>
        <w:rPr>
          <w:rFonts w:ascii="Tahoma" w:hAnsi="Tahoma" w:cs="Tahoma"/>
        </w:rPr>
        <w:t>.</w:t>
      </w:r>
      <w:r w:rsidRPr="008F32DC">
        <w:rPr>
          <w:rFonts w:ascii="Tahoma" w:hAnsi="Tahoma" w:cs="Tahoma"/>
        </w:rPr>
        <w:t xml:space="preserve"> n</w:t>
      </w:r>
      <w:r w:rsidR="00B217A3">
        <w:rPr>
          <w:rFonts w:ascii="Tahoma" w:hAnsi="Tahoma" w:cs="Tahoma"/>
        </w:rPr>
        <w:t>ë</w:t>
      </w:r>
      <w:r w:rsidRPr="008F32DC">
        <w:rPr>
          <w:rFonts w:ascii="Tahoma" w:hAnsi="Tahoma" w:cs="Tahoma"/>
        </w:rPr>
        <w:t xml:space="preserve"> vart</w:t>
      </w:r>
      <w:r w:rsidR="00B217A3">
        <w:rPr>
          <w:rFonts w:ascii="Tahoma" w:hAnsi="Tahoma" w:cs="Tahoma"/>
        </w:rPr>
        <w:t>ë</w:t>
      </w:r>
      <w:r w:rsidRPr="008F32DC">
        <w:rPr>
          <w:rFonts w:ascii="Tahoma" w:hAnsi="Tahoma" w:cs="Tahoma"/>
        </w:rPr>
        <w:t>si direkte t</w:t>
      </w:r>
      <w:r w:rsidR="00B217A3">
        <w:rPr>
          <w:rFonts w:ascii="Tahoma" w:hAnsi="Tahoma" w:cs="Tahoma"/>
        </w:rPr>
        <w:t>ë</w:t>
      </w:r>
      <w:r w:rsidRPr="008F32DC">
        <w:rPr>
          <w:rFonts w:ascii="Tahoma" w:hAnsi="Tahoma" w:cs="Tahoma"/>
        </w:rPr>
        <w:t xml:space="preserve"> K</w:t>
      </w:r>
      <w:r w:rsidR="00B217A3">
        <w:rPr>
          <w:rFonts w:ascii="Tahoma" w:hAnsi="Tahoma" w:cs="Tahoma"/>
        </w:rPr>
        <w:t>ë</w:t>
      </w:r>
      <w:r w:rsidRPr="008F32DC">
        <w:rPr>
          <w:rFonts w:ascii="Tahoma" w:hAnsi="Tahoma" w:cs="Tahoma"/>
        </w:rPr>
        <w:t>shillit Mbikqyr</w:t>
      </w:r>
      <w:r w:rsidR="00B217A3">
        <w:rPr>
          <w:rFonts w:ascii="Tahoma" w:hAnsi="Tahoma" w:cs="Tahoma"/>
        </w:rPr>
        <w:t>ë</w:t>
      </w:r>
      <w:r w:rsidRPr="008F32DC">
        <w:rPr>
          <w:rFonts w:ascii="Tahoma" w:hAnsi="Tahoma" w:cs="Tahoma"/>
        </w:rPr>
        <w:t>s.</w:t>
      </w:r>
    </w:p>
    <w:p w:rsidR="00604DCA" w:rsidRDefault="00604DCA" w:rsidP="004E3C6E">
      <w:pPr>
        <w:spacing w:after="0"/>
        <w:jc w:val="center"/>
        <w:rPr>
          <w:rFonts w:ascii="Tahoma" w:hAnsi="Tahoma" w:cs="Tahoma"/>
          <w:b/>
          <w:lang w:val="en-US"/>
        </w:rPr>
      </w:pPr>
    </w:p>
    <w:p w:rsidR="004E3C6E" w:rsidRPr="00427198" w:rsidRDefault="004E3C6E" w:rsidP="004E3C6E">
      <w:pPr>
        <w:spacing w:after="0"/>
        <w:jc w:val="center"/>
        <w:rPr>
          <w:rFonts w:ascii="Tahoma" w:hAnsi="Tahoma" w:cs="Tahoma"/>
          <w:b/>
          <w:lang w:val="en-US"/>
        </w:rPr>
      </w:pPr>
    </w:p>
    <w:p w:rsidR="0017340C" w:rsidRPr="00427198" w:rsidRDefault="0017340C" w:rsidP="004E3C6E">
      <w:pPr>
        <w:pStyle w:val="NoSpacing"/>
        <w:numPr>
          <w:ilvl w:val="0"/>
          <w:numId w:val="1"/>
        </w:numPr>
        <w:rPr>
          <w:rFonts w:ascii="Tahoma" w:hAnsi="Tahoma" w:cs="Tahoma"/>
          <w:b/>
        </w:rPr>
      </w:pPr>
      <w:r w:rsidRPr="00427198">
        <w:rPr>
          <w:rFonts w:ascii="Tahoma" w:hAnsi="Tahoma" w:cs="Tahoma"/>
          <w:b/>
        </w:rPr>
        <w:t>Qëllimi i Planit Strategjik dhe Misioni i DAB</w:t>
      </w:r>
    </w:p>
    <w:p w:rsidR="0017340C" w:rsidRPr="00427198" w:rsidRDefault="0017340C" w:rsidP="004E3C6E">
      <w:pPr>
        <w:pStyle w:val="NoSpacing"/>
        <w:rPr>
          <w:rFonts w:ascii="Tahoma" w:hAnsi="Tahoma" w:cs="Tahoma"/>
          <w:b/>
        </w:rPr>
      </w:pPr>
    </w:p>
    <w:p w:rsidR="001F136D" w:rsidRDefault="001F136D" w:rsidP="004E3C6E">
      <w:pPr>
        <w:spacing w:after="0" w:line="276" w:lineRule="auto"/>
        <w:jc w:val="both"/>
        <w:rPr>
          <w:rFonts w:ascii="Tahoma" w:hAnsi="Tahoma" w:cs="Tahoma"/>
        </w:rPr>
      </w:pPr>
      <w:r w:rsidRPr="00F82E87">
        <w:rPr>
          <w:rFonts w:ascii="Tahoma" w:hAnsi="Tahoma" w:cs="Tahoma"/>
          <w:b/>
        </w:rPr>
        <w:t>Q</w:t>
      </w:r>
      <w:r w:rsidR="00DF1F4F">
        <w:rPr>
          <w:rFonts w:ascii="Tahoma" w:hAnsi="Tahoma" w:cs="Tahoma"/>
          <w:b/>
        </w:rPr>
        <w:t>ë</w:t>
      </w:r>
      <w:r w:rsidRPr="00F82E87">
        <w:rPr>
          <w:rFonts w:ascii="Tahoma" w:hAnsi="Tahoma" w:cs="Tahoma"/>
          <w:b/>
        </w:rPr>
        <w:t>llimi</w:t>
      </w:r>
      <w:r w:rsidRPr="001F136D">
        <w:rPr>
          <w:rFonts w:ascii="Tahoma" w:hAnsi="Tahoma" w:cs="Tahoma"/>
        </w:rPr>
        <w:t xml:space="preserve"> </w:t>
      </w:r>
      <w:r w:rsidR="003E7F1E">
        <w:rPr>
          <w:rFonts w:ascii="Tahoma" w:hAnsi="Tahoma" w:cs="Tahoma"/>
        </w:rPr>
        <w:t>i</w:t>
      </w:r>
      <w:r w:rsidRPr="001F136D">
        <w:rPr>
          <w:rFonts w:ascii="Tahoma" w:hAnsi="Tahoma" w:cs="Tahoma"/>
        </w:rPr>
        <w:t xml:space="preserve"> Planit Strategjik 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>sht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 xml:space="preserve"> p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>rdorimi me sa m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 xml:space="preserve"> shum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 xml:space="preserve"> efektivitet </w:t>
      </w:r>
      <w:r w:rsidR="003E7F1E">
        <w:rPr>
          <w:rFonts w:ascii="Tahoma" w:hAnsi="Tahoma" w:cs="Tahoma"/>
        </w:rPr>
        <w:t>i</w:t>
      </w:r>
      <w:r w:rsidRPr="001F136D">
        <w:rPr>
          <w:rFonts w:ascii="Tahoma" w:hAnsi="Tahoma" w:cs="Tahoma"/>
        </w:rPr>
        <w:t xml:space="preserve"> burimeve t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 xml:space="preserve"> auditimit duke njohur thell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 xml:space="preserve"> veprimtarin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 xml:space="preserve"> dhe sistemet q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 xml:space="preserve"> kontribojn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 xml:space="preserve"> n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 xml:space="preserve"> kontrollin e brendsh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>m dhe raportimin financiar t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 xml:space="preserve"> subjekteve q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 xml:space="preserve"> auditohen dhe mbi baz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>n e t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 xml:space="preserve"> cilave 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>sht</w:t>
      </w:r>
      <w:r w:rsidR="00DF1F4F">
        <w:rPr>
          <w:rFonts w:ascii="Tahoma" w:hAnsi="Tahoma" w:cs="Tahoma"/>
        </w:rPr>
        <w:t>ë</w:t>
      </w:r>
      <w:r w:rsidR="004E7278">
        <w:rPr>
          <w:rFonts w:ascii="Tahoma" w:hAnsi="Tahoma" w:cs="Tahoma"/>
        </w:rPr>
        <w:t xml:space="preserve"> p</w:t>
      </w:r>
      <w:r w:rsidR="00DF1F4F">
        <w:rPr>
          <w:rFonts w:ascii="Tahoma" w:hAnsi="Tahoma" w:cs="Tahoma"/>
        </w:rPr>
        <w:t>ë</w:t>
      </w:r>
      <w:r w:rsidR="004E7278">
        <w:rPr>
          <w:rFonts w:ascii="Tahoma" w:hAnsi="Tahoma" w:cs="Tahoma"/>
        </w:rPr>
        <w:t>rcaktuar metoda e auditimit p</w:t>
      </w:r>
      <w:r w:rsidR="00DF1F4F">
        <w:rPr>
          <w:rFonts w:ascii="Tahoma" w:hAnsi="Tahoma" w:cs="Tahoma"/>
        </w:rPr>
        <w:t>ë</w:t>
      </w:r>
      <w:r w:rsidR="004E7278">
        <w:rPr>
          <w:rFonts w:ascii="Tahoma" w:hAnsi="Tahoma" w:cs="Tahoma"/>
        </w:rPr>
        <w:t>r t</w:t>
      </w:r>
      <w:r w:rsidR="00DF1F4F">
        <w:rPr>
          <w:rFonts w:ascii="Tahoma" w:hAnsi="Tahoma" w:cs="Tahoma"/>
        </w:rPr>
        <w:t>ë</w:t>
      </w:r>
      <w:r w:rsidR="004E7278">
        <w:rPr>
          <w:rFonts w:ascii="Tahoma" w:hAnsi="Tahoma" w:cs="Tahoma"/>
        </w:rPr>
        <w:t xml:space="preserve"> qen</w:t>
      </w:r>
      <w:r w:rsidR="00DF1F4F">
        <w:rPr>
          <w:rFonts w:ascii="Tahoma" w:hAnsi="Tahoma" w:cs="Tahoma"/>
        </w:rPr>
        <w:t>ë</w:t>
      </w:r>
      <w:r w:rsidR="004E7278">
        <w:rPr>
          <w:rFonts w:ascii="Tahoma" w:hAnsi="Tahoma" w:cs="Tahoma"/>
        </w:rPr>
        <w:t xml:space="preserve"> </w:t>
      </w:r>
      <w:r w:rsidRPr="001F136D">
        <w:rPr>
          <w:rFonts w:ascii="Tahoma" w:hAnsi="Tahoma" w:cs="Tahoma"/>
        </w:rPr>
        <w:t>Efi</w:t>
      </w:r>
      <w:r w:rsidR="00DF1F4F">
        <w:rPr>
          <w:rFonts w:ascii="Tahoma" w:hAnsi="Tahoma" w:cs="Tahoma"/>
        </w:rPr>
        <w:t>ç</w:t>
      </w:r>
      <w:r w:rsidRPr="001F136D">
        <w:rPr>
          <w:rFonts w:ascii="Tahoma" w:hAnsi="Tahoma" w:cs="Tahoma"/>
        </w:rPr>
        <w:t>ent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>, Efektiv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 xml:space="preserve"> dhe Shtues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 xml:space="preserve"> vlere n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 xml:space="preserve"> subjektin q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 xml:space="preserve"> 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>sht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 xml:space="preserve"> programuar p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>r tu audituar.</w:t>
      </w:r>
    </w:p>
    <w:p w:rsidR="001F136D" w:rsidRPr="00427198" w:rsidRDefault="001F136D" w:rsidP="004E3C6E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DF1F4F">
        <w:rPr>
          <w:rFonts w:ascii="Tahoma" w:hAnsi="Tahoma" w:cs="Tahoma"/>
        </w:rPr>
        <w:t>ë</w:t>
      </w:r>
      <w:r>
        <w:rPr>
          <w:rFonts w:ascii="Tahoma" w:hAnsi="Tahoma" w:cs="Tahoma"/>
        </w:rPr>
        <w:t>p</w:t>
      </w:r>
      <w:r w:rsidR="00DF1F4F">
        <w:rPr>
          <w:rFonts w:ascii="Tahoma" w:hAnsi="Tahoma" w:cs="Tahoma"/>
        </w:rPr>
        <w:t>ë</w:t>
      </w:r>
      <w:r>
        <w:rPr>
          <w:rFonts w:ascii="Tahoma" w:hAnsi="Tahoma" w:cs="Tahoma"/>
        </w:rPr>
        <w:t>rmjet Planit</w:t>
      </w:r>
      <w:r w:rsidRPr="00427198">
        <w:rPr>
          <w:rFonts w:ascii="Tahoma" w:hAnsi="Tahoma" w:cs="Tahoma"/>
        </w:rPr>
        <w:t xml:space="preserve"> Strategjik p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rcaktohet puna q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do t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nd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rmerret nga ana e DAB n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OST sh.a si dhe mbulimi i risqeve kryesore gjat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nj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periudhe 3 vje</w:t>
      </w:r>
      <w:r w:rsidR="00DF1F4F">
        <w:rPr>
          <w:rFonts w:ascii="Tahoma" w:hAnsi="Tahoma" w:cs="Tahoma"/>
        </w:rPr>
        <w:t>ç</w:t>
      </w:r>
      <w:r w:rsidRPr="00427198">
        <w:rPr>
          <w:rFonts w:ascii="Tahoma" w:hAnsi="Tahoma" w:cs="Tahoma"/>
        </w:rPr>
        <w:t>are.</w:t>
      </w:r>
    </w:p>
    <w:p w:rsidR="00F82E87" w:rsidRDefault="00F82E87" w:rsidP="004E3C6E">
      <w:pPr>
        <w:spacing w:after="0" w:line="276" w:lineRule="auto"/>
        <w:jc w:val="both"/>
        <w:rPr>
          <w:rFonts w:ascii="Tahoma" w:hAnsi="Tahoma" w:cs="Tahoma"/>
        </w:rPr>
      </w:pPr>
    </w:p>
    <w:p w:rsidR="001F136D" w:rsidRPr="001F136D" w:rsidRDefault="001F136D" w:rsidP="004E3C6E">
      <w:pPr>
        <w:spacing w:after="0" w:line="276" w:lineRule="auto"/>
        <w:jc w:val="both"/>
        <w:rPr>
          <w:rFonts w:ascii="Tahoma" w:hAnsi="Tahoma" w:cs="Tahoma"/>
        </w:rPr>
      </w:pPr>
      <w:r w:rsidRPr="001F136D">
        <w:rPr>
          <w:rFonts w:ascii="Tahoma" w:hAnsi="Tahoma" w:cs="Tahoma"/>
        </w:rPr>
        <w:t xml:space="preserve">Plani strategjik </w:t>
      </w:r>
      <w:r w:rsidR="00DF1F4F">
        <w:rPr>
          <w:rFonts w:ascii="Tahoma" w:hAnsi="Tahoma" w:cs="Tahoma"/>
        </w:rPr>
        <w:t>i</w:t>
      </w:r>
      <w:r w:rsidRPr="001F136D">
        <w:rPr>
          <w:rFonts w:ascii="Tahoma" w:hAnsi="Tahoma" w:cs="Tahoma"/>
        </w:rPr>
        <w:t xml:space="preserve"> AB 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>sht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 xml:space="preserve"> p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>rgatitur mbi baz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 xml:space="preserve"> risku </w:t>
      </w:r>
      <w:r w:rsidR="000B7D3E">
        <w:rPr>
          <w:rFonts w:ascii="Tahoma" w:hAnsi="Tahoma" w:cs="Tahoma"/>
        </w:rPr>
        <w:t xml:space="preserve">dhe duke respektuar frekuencën e auditimit </w:t>
      </w:r>
      <w:r w:rsidRPr="001F136D">
        <w:rPr>
          <w:rFonts w:ascii="Tahoma" w:hAnsi="Tahoma" w:cs="Tahoma"/>
        </w:rPr>
        <w:t>ku</w:t>
      </w:r>
      <w:r w:rsidR="003E7F1E">
        <w:rPr>
          <w:rFonts w:ascii="Tahoma" w:hAnsi="Tahoma" w:cs="Tahoma"/>
        </w:rPr>
        <w:t xml:space="preserve"> e</w:t>
      </w:r>
      <w:r w:rsidRPr="001F136D">
        <w:rPr>
          <w:rFonts w:ascii="Tahoma" w:hAnsi="Tahoma" w:cs="Tahoma"/>
        </w:rPr>
        <w:t xml:space="preserve"> t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>r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 xml:space="preserve"> puna e auditimit t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 xml:space="preserve"> brendsh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 xml:space="preserve">m 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>sht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 xml:space="preserve"> programuar q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 xml:space="preserve"> t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 xml:space="preserve"> fokusohet n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 xml:space="preserve"> sistemet dhe </w:t>
      </w:r>
      <w:r w:rsidR="00DF1F4F">
        <w:rPr>
          <w:rFonts w:ascii="Tahoma" w:hAnsi="Tahoma" w:cs="Tahoma"/>
        </w:rPr>
        <w:t xml:space="preserve">fushat e tyre duke rekomanduar </w:t>
      </w:r>
      <w:r w:rsidRPr="001F136D">
        <w:rPr>
          <w:rFonts w:ascii="Tahoma" w:hAnsi="Tahoma" w:cs="Tahoma"/>
        </w:rPr>
        <w:t>shtimin e ko</w:t>
      </w:r>
      <w:r w:rsidR="004E7278">
        <w:rPr>
          <w:rFonts w:ascii="Tahoma" w:hAnsi="Tahoma" w:cs="Tahoma"/>
        </w:rPr>
        <w:t>ntrolleve t</w:t>
      </w:r>
      <w:r w:rsidR="00DF1F4F">
        <w:rPr>
          <w:rFonts w:ascii="Tahoma" w:hAnsi="Tahoma" w:cs="Tahoma"/>
        </w:rPr>
        <w:t>ë</w:t>
      </w:r>
      <w:r w:rsidR="004E7278">
        <w:rPr>
          <w:rFonts w:ascii="Tahoma" w:hAnsi="Tahoma" w:cs="Tahoma"/>
        </w:rPr>
        <w:t xml:space="preserve"> brend</w:t>
      </w:r>
      <w:r w:rsidR="00DF1F4F">
        <w:rPr>
          <w:rFonts w:ascii="Tahoma" w:hAnsi="Tahoma" w:cs="Tahoma"/>
        </w:rPr>
        <w:t>ë</w:t>
      </w:r>
      <w:r w:rsidR="004E7278">
        <w:rPr>
          <w:rFonts w:ascii="Tahoma" w:hAnsi="Tahoma" w:cs="Tahoma"/>
        </w:rPr>
        <w:t xml:space="preserve">shme aty ku </w:t>
      </w:r>
      <w:r w:rsidRPr="001F136D">
        <w:rPr>
          <w:rFonts w:ascii="Tahoma" w:hAnsi="Tahoma" w:cs="Tahoma"/>
        </w:rPr>
        <w:t>veprimtaria e subjekteve q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 xml:space="preserve"> auditohen nuk b</w:t>
      </w:r>
      <w:r w:rsidR="00DF1F4F">
        <w:rPr>
          <w:rFonts w:ascii="Tahoma" w:hAnsi="Tahoma" w:cs="Tahoma"/>
        </w:rPr>
        <w:t>ëhet</w:t>
      </w:r>
      <w:r w:rsidRPr="001F136D">
        <w:rPr>
          <w:rFonts w:ascii="Tahoma" w:hAnsi="Tahoma" w:cs="Tahoma"/>
        </w:rPr>
        <w:t xml:space="preserve"> si</w:t>
      </w:r>
      <w:r w:rsidR="00DF1F4F">
        <w:rPr>
          <w:rFonts w:ascii="Tahoma" w:hAnsi="Tahoma" w:cs="Tahoma"/>
        </w:rPr>
        <w:t>ç</w:t>
      </w:r>
      <w:r w:rsidRPr="001F136D">
        <w:rPr>
          <w:rFonts w:ascii="Tahoma" w:hAnsi="Tahoma" w:cs="Tahoma"/>
        </w:rPr>
        <w:t xml:space="preserve"> duhet ose si</w:t>
      </w:r>
      <w:r w:rsidR="00DF1F4F">
        <w:rPr>
          <w:rFonts w:ascii="Tahoma" w:hAnsi="Tahoma" w:cs="Tahoma"/>
        </w:rPr>
        <w:t>ç</w:t>
      </w:r>
      <w:r w:rsidRPr="001F136D">
        <w:rPr>
          <w:rFonts w:ascii="Tahoma" w:hAnsi="Tahoma" w:cs="Tahoma"/>
        </w:rPr>
        <w:t xml:space="preserve"> </w:t>
      </w:r>
      <w:r w:rsidR="00DF1F4F">
        <w:rPr>
          <w:rFonts w:ascii="Tahoma" w:hAnsi="Tahoma" w:cs="Tahoma"/>
        </w:rPr>
        <w:t>është</w:t>
      </w:r>
      <w:r w:rsidRPr="001F136D">
        <w:rPr>
          <w:rFonts w:ascii="Tahoma" w:hAnsi="Tahoma" w:cs="Tahoma"/>
        </w:rPr>
        <w:t xml:space="preserve"> parashikuar n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 xml:space="preserve"> aktet ligjore e n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>nligjore.</w:t>
      </w:r>
    </w:p>
    <w:p w:rsidR="001F136D" w:rsidRPr="001F136D" w:rsidRDefault="001F136D" w:rsidP="004E3C6E">
      <w:pPr>
        <w:spacing w:after="0" w:line="276" w:lineRule="auto"/>
        <w:jc w:val="both"/>
        <w:rPr>
          <w:rFonts w:ascii="Tahoma" w:hAnsi="Tahoma" w:cs="Tahoma"/>
        </w:rPr>
      </w:pPr>
      <w:r w:rsidRPr="001F136D">
        <w:rPr>
          <w:rFonts w:ascii="Tahoma" w:hAnsi="Tahoma" w:cs="Tahoma"/>
        </w:rPr>
        <w:lastRenderedPageBreak/>
        <w:t>Plani strategjik 201</w:t>
      </w:r>
      <w:r w:rsidR="000B7D3E">
        <w:rPr>
          <w:rFonts w:ascii="Tahoma" w:hAnsi="Tahoma" w:cs="Tahoma"/>
        </w:rPr>
        <w:t>8</w:t>
      </w:r>
      <w:r w:rsidRPr="001F136D">
        <w:rPr>
          <w:rFonts w:ascii="Tahoma" w:hAnsi="Tahoma" w:cs="Tahoma"/>
        </w:rPr>
        <w:t>-20</w:t>
      </w:r>
      <w:r w:rsidR="000B7D3E">
        <w:rPr>
          <w:rFonts w:ascii="Tahoma" w:hAnsi="Tahoma" w:cs="Tahoma"/>
        </w:rPr>
        <w:t>20</w:t>
      </w:r>
      <w:r w:rsidRPr="001F136D">
        <w:rPr>
          <w:rFonts w:ascii="Tahoma" w:hAnsi="Tahoma" w:cs="Tahoma"/>
        </w:rPr>
        <w:t xml:space="preserve"> 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>sht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 xml:space="preserve"> hartuar duke kuptuar e njohur m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 xml:space="preserve"> par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 xml:space="preserve"> struktur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>n organizative t</w:t>
      </w:r>
      <w:r w:rsidR="00DF1F4F">
        <w:rPr>
          <w:rFonts w:ascii="Tahoma" w:hAnsi="Tahoma" w:cs="Tahoma"/>
        </w:rPr>
        <w:t xml:space="preserve">ë subjekteve </w:t>
      </w:r>
      <w:r w:rsidRPr="001F136D">
        <w:rPr>
          <w:rFonts w:ascii="Tahoma" w:hAnsi="Tahoma" w:cs="Tahoma"/>
        </w:rPr>
        <w:t>q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 xml:space="preserve"> jan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 xml:space="preserve"> programuar p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>r tu audituar, mjedisin ku operojn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 xml:space="preserve"> dhe risqet kryesore me t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 xml:space="preserve"> cilat p</w:t>
      </w:r>
      <w:r w:rsidR="00DF1F4F">
        <w:rPr>
          <w:rFonts w:ascii="Tahoma" w:hAnsi="Tahoma" w:cs="Tahoma"/>
        </w:rPr>
        <w:t>ë</w:t>
      </w:r>
      <w:r w:rsidRPr="001F136D">
        <w:rPr>
          <w:rFonts w:ascii="Tahoma" w:hAnsi="Tahoma" w:cs="Tahoma"/>
        </w:rPr>
        <w:t xml:space="preserve">rballen. </w:t>
      </w:r>
    </w:p>
    <w:p w:rsidR="001F136D" w:rsidRDefault="001F136D" w:rsidP="004E3C6E">
      <w:pPr>
        <w:pStyle w:val="NoSpacing"/>
        <w:jc w:val="both"/>
        <w:rPr>
          <w:rFonts w:ascii="Tahoma" w:hAnsi="Tahoma" w:cs="Tahoma"/>
        </w:rPr>
      </w:pPr>
    </w:p>
    <w:p w:rsidR="008D62BD" w:rsidRPr="00427198" w:rsidRDefault="008D62BD" w:rsidP="004E3C6E">
      <w:pPr>
        <w:spacing w:after="0"/>
        <w:jc w:val="both"/>
        <w:rPr>
          <w:rFonts w:ascii="Tahoma" w:hAnsi="Tahoma" w:cs="Tahoma"/>
        </w:rPr>
      </w:pPr>
      <w:r w:rsidRPr="00427198">
        <w:rPr>
          <w:rFonts w:ascii="Tahoma" w:hAnsi="Tahoma" w:cs="Tahoma"/>
        </w:rPr>
        <w:t xml:space="preserve">Për të rritur ndikimin e AB-së dhe për t’i shtuar vlerë arritjes së objektivave të organizatës nëpërmjet aktivitetit të AB-së, </w:t>
      </w:r>
      <w:r w:rsidR="001F136D">
        <w:rPr>
          <w:rFonts w:ascii="Tahoma" w:hAnsi="Tahoma" w:cs="Tahoma"/>
        </w:rPr>
        <w:t>duhet</w:t>
      </w:r>
      <w:r w:rsidRPr="00427198">
        <w:rPr>
          <w:rFonts w:ascii="Tahoma" w:hAnsi="Tahoma" w:cs="Tahoma"/>
        </w:rPr>
        <w:t xml:space="preserve"> të bashkërendohen objektivat </w:t>
      </w:r>
      <w:r w:rsidR="001F136D">
        <w:rPr>
          <w:rFonts w:ascii="Tahoma" w:hAnsi="Tahoma" w:cs="Tahoma"/>
        </w:rPr>
        <w:t>e</w:t>
      </w:r>
      <w:r w:rsidRPr="00427198">
        <w:rPr>
          <w:rFonts w:ascii="Tahoma" w:hAnsi="Tahoma" w:cs="Tahoma"/>
        </w:rPr>
        <w:t xml:space="preserve"> AB-së me objektivat e përgjithshme strategjike të organizatës. Kjo kërkon që Plani Strategjik i AB-së të jetë në të njëjtën linjë me Planin Strategjik të organizatës, si dhe që ai të përputhet me objektivin e përgjithshëm të organizatës. </w:t>
      </w:r>
      <w:r w:rsidRPr="00427198">
        <w:rPr>
          <w:rFonts w:ascii="Tahoma" w:hAnsi="Tahoma" w:cs="Tahoma"/>
          <w:color w:val="000000" w:themeColor="text1"/>
        </w:rPr>
        <w:t xml:space="preserve">Plani Strategjik mbulon </w:t>
      </w:r>
      <w:r w:rsidRPr="00427198">
        <w:rPr>
          <w:rFonts w:ascii="Tahoma" w:hAnsi="Tahoma" w:cs="Tahoma"/>
        </w:rPr>
        <w:t>jo vetëm përparësitë për auditimet në vitet e ardh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shme, por gjithashtu edhe temat e lidhura me burimet (financiare dhe materiale) dhe zhvillimin profesional të stafit të AB-së.</w:t>
      </w:r>
    </w:p>
    <w:p w:rsidR="008D62BD" w:rsidRPr="00427198" w:rsidRDefault="008D62BD" w:rsidP="004E3C6E">
      <w:pPr>
        <w:pStyle w:val="NoSpacing"/>
        <w:rPr>
          <w:rFonts w:ascii="Tahoma" w:hAnsi="Tahoma" w:cs="Tahoma"/>
        </w:rPr>
      </w:pPr>
    </w:p>
    <w:p w:rsidR="004E7278" w:rsidRDefault="002A317E" w:rsidP="004E3C6E">
      <w:pPr>
        <w:pStyle w:val="NoSpacing"/>
        <w:jc w:val="both"/>
        <w:rPr>
          <w:rFonts w:ascii="Tahoma" w:hAnsi="Tahoma" w:cs="Tahoma"/>
        </w:rPr>
      </w:pPr>
      <w:r w:rsidRPr="00F82E87">
        <w:rPr>
          <w:rFonts w:ascii="Tahoma" w:hAnsi="Tahoma" w:cs="Tahoma"/>
          <w:b/>
        </w:rPr>
        <w:t>Misioni</w:t>
      </w:r>
      <w:r w:rsidRPr="00427198">
        <w:rPr>
          <w:rFonts w:ascii="Tahoma" w:hAnsi="Tahoma" w:cs="Tahoma"/>
        </w:rPr>
        <w:t xml:space="preserve"> i DAB n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OST sh.a 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sht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t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jap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siguri objektive dhe t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pavarur si dhe sh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rbime konsulence, i krijuar q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t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shtoj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vler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n dhe t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p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rmir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soj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funksionimin e Shoq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ris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. </w:t>
      </w:r>
    </w:p>
    <w:p w:rsidR="0017340C" w:rsidRPr="00427198" w:rsidRDefault="002A317E" w:rsidP="004E3C6E">
      <w:pPr>
        <w:pStyle w:val="NoSpacing"/>
        <w:jc w:val="both"/>
        <w:rPr>
          <w:rFonts w:ascii="Tahoma" w:hAnsi="Tahoma" w:cs="Tahoma"/>
        </w:rPr>
      </w:pPr>
      <w:r w:rsidRPr="00427198">
        <w:rPr>
          <w:rFonts w:ascii="Tahoma" w:hAnsi="Tahoma" w:cs="Tahoma"/>
        </w:rPr>
        <w:t>DAB ndihmon Shoq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rin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t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p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rmbush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objektivat e veta duke ofruar nj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trajtim sistematik dhe t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disiplinuar, p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r vler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simin dhe p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rmir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simin e efektivitetit t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proceseve t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menaxhimit t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riskut, kontrollit dhe qeverisjes n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Departamentet, Drejtorit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dhe Nj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sit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e var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sis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.</w:t>
      </w:r>
    </w:p>
    <w:p w:rsidR="0017340C" w:rsidRPr="00427198" w:rsidRDefault="0017340C" w:rsidP="004E3C6E">
      <w:pPr>
        <w:pStyle w:val="NoSpacing"/>
        <w:rPr>
          <w:rFonts w:ascii="Tahoma" w:hAnsi="Tahoma" w:cs="Tahoma"/>
          <w:b/>
        </w:rPr>
      </w:pPr>
    </w:p>
    <w:p w:rsidR="0017340C" w:rsidRPr="00427198" w:rsidRDefault="0017340C" w:rsidP="004E3C6E">
      <w:pPr>
        <w:pStyle w:val="NoSpacing"/>
        <w:rPr>
          <w:rFonts w:ascii="Tahoma" w:hAnsi="Tahoma" w:cs="Tahoma"/>
          <w:b/>
        </w:rPr>
      </w:pPr>
    </w:p>
    <w:p w:rsidR="0017340C" w:rsidRPr="00427198" w:rsidRDefault="0017340C" w:rsidP="004E3C6E">
      <w:pPr>
        <w:pStyle w:val="NoSpacing"/>
        <w:numPr>
          <w:ilvl w:val="0"/>
          <w:numId w:val="1"/>
        </w:numPr>
        <w:rPr>
          <w:rFonts w:ascii="Tahoma" w:hAnsi="Tahoma" w:cs="Tahoma"/>
          <w:b/>
        </w:rPr>
      </w:pPr>
      <w:r w:rsidRPr="00427198">
        <w:rPr>
          <w:rFonts w:ascii="Tahoma" w:hAnsi="Tahoma" w:cs="Tahoma"/>
          <w:b/>
        </w:rPr>
        <w:t xml:space="preserve"> Organizimi i DAB dhe Kuadri ligjor</w:t>
      </w:r>
    </w:p>
    <w:p w:rsidR="0017340C" w:rsidRPr="00427198" w:rsidRDefault="0017340C" w:rsidP="004E3C6E">
      <w:pPr>
        <w:pStyle w:val="NoSpacing"/>
        <w:rPr>
          <w:rFonts w:ascii="Tahoma" w:hAnsi="Tahoma" w:cs="Tahoma"/>
          <w:b/>
        </w:rPr>
      </w:pPr>
    </w:p>
    <w:p w:rsidR="003973A1" w:rsidRDefault="003973A1" w:rsidP="004E3C6E">
      <w:pPr>
        <w:spacing w:after="0" w:line="276" w:lineRule="auto"/>
        <w:jc w:val="both"/>
        <w:rPr>
          <w:rFonts w:ascii="Tahoma" w:hAnsi="Tahoma" w:cs="Tahoma"/>
        </w:rPr>
      </w:pPr>
      <w:r w:rsidRPr="00427198">
        <w:rPr>
          <w:rFonts w:ascii="Tahoma" w:hAnsi="Tahoma" w:cs="Tahoma"/>
        </w:rPr>
        <w:t>Drejtoria e AB  në OST sh.a përbëhet nga 5 punonj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s dhe 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sht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n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var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si t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K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shillit Mbikqyr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s t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Shoq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ris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.</w:t>
      </w:r>
    </w:p>
    <w:p w:rsidR="004E3C6E" w:rsidRDefault="004E3C6E" w:rsidP="004E3C6E">
      <w:pPr>
        <w:spacing w:after="0" w:line="276" w:lineRule="auto"/>
        <w:jc w:val="both"/>
        <w:rPr>
          <w:rFonts w:ascii="Tahoma" w:hAnsi="Tahoma" w:cs="Tahoma"/>
        </w:rPr>
      </w:pPr>
    </w:p>
    <w:p w:rsidR="004E7278" w:rsidRDefault="004E7278" w:rsidP="004E3C6E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Drejtoria p</w:t>
      </w:r>
      <w:r w:rsidR="00DF1F4F">
        <w:rPr>
          <w:rFonts w:ascii="Tahoma" w:hAnsi="Tahoma" w:cs="Tahoma"/>
        </w:rPr>
        <w:t>ë</w:t>
      </w:r>
      <w:r>
        <w:rPr>
          <w:rFonts w:ascii="Tahoma" w:hAnsi="Tahoma" w:cs="Tahoma"/>
        </w:rPr>
        <w:t>rb</w:t>
      </w:r>
      <w:r w:rsidR="00DF1F4F">
        <w:rPr>
          <w:rFonts w:ascii="Tahoma" w:hAnsi="Tahoma" w:cs="Tahoma"/>
        </w:rPr>
        <w:t>ë</w:t>
      </w:r>
      <w:r>
        <w:rPr>
          <w:rFonts w:ascii="Tahoma" w:hAnsi="Tahoma" w:cs="Tahoma"/>
        </w:rPr>
        <w:t>het :</w:t>
      </w:r>
    </w:p>
    <w:p w:rsidR="00DF1F4F" w:rsidRPr="00427198" w:rsidRDefault="00DF1F4F" w:rsidP="004E3C6E">
      <w:pPr>
        <w:spacing w:after="0" w:line="276" w:lineRule="auto"/>
        <w:jc w:val="both"/>
        <w:rPr>
          <w:rFonts w:ascii="Tahoma" w:hAnsi="Tahoma" w:cs="Tahoma"/>
        </w:rPr>
      </w:pPr>
    </w:p>
    <w:p w:rsidR="003973A1" w:rsidRPr="00427198" w:rsidRDefault="00E475D1" w:rsidP="004E3C6E">
      <w:pPr>
        <w:spacing w:after="0" w:line="276" w:lineRule="auto"/>
        <w:ind w:left="360"/>
        <w:jc w:val="both"/>
        <w:rPr>
          <w:rFonts w:ascii="Tahoma" w:hAnsi="Tahoma" w:cs="Tahoma"/>
        </w:rPr>
      </w:pPr>
      <w:r w:rsidRPr="00427198">
        <w:rPr>
          <w:rFonts w:ascii="Tahoma" w:hAnsi="Tahoma" w:cs="Tahoma"/>
        </w:rPr>
        <w:t xml:space="preserve">Drejtori - 1   </w:t>
      </w:r>
    </w:p>
    <w:p w:rsidR="003973A1" w:rsidRPr="00427198" w:rsidRDefault="00E475D1" w:rsidP="004E3C6E">
      <w:pPr>
        <w:spacing w:after="0" w:line="276" w:lineRule="auto"/>
        <w:ind w:left="360"/>
        <w:jc w:val="both"/>
        <w:rPr>
          <w:rFonts w:ascii="Tahoma" w:hAnsi="Tahoma" w:cs="Tahoma"/>
        </w:rPr>
      </w:pPr>
      <w:r w:rsidRPr="00427198">
        <w:rPr>
          <w:rFonts w:ascii="Tahoma" w:hAnsi="Tahoma" w:cs="Tahoma"/>
        </w:rPr>
        <w:t>A</w:t>
      </w:r>
      <w:r w:rsidR="003973A1" w:rsidRPr="00427198">
        <w:rPr>
          <w:rFonts w:ascii="Tahoma" w:hAnsi="Tahoma" w:cs="Tahoma"/>
        </w:rPr>
        <w:t>uditues</w:t>
      </w:r>
      <w:r w:rsidRPr="00427198">
        <w:rPr>
          <w:rFonts w:ascii="Tahoma" w:hAnsi="Tahoma" w:cs="Tahoma"/>
        </w:rPr>
        <w:t xml:space="preserve"> - 4  </w:t>
      </w:r>
    </w:p>
    <w:p w:rsidR="004E3C6E" w:rsidRDefault="004E3C6E" w:rsidP="004E3C6E">
      <w:pPr>
        <w:spacing w:after="0" w:line="276" w:lineRule="auto"/>
        <w:jc w:val="both"/>
        <w:rPr>
          <w:rFonts w:ascii="Tahoma" w:hAnsi="Tahoma" w:cs="Tahoma"/>
        </w:rPr>
      </w:pPr>
    </w:p>
    <w:p w:rsidR="003973A1" w:rsidRDefault="003973A1" w:rsidP="004E3C6E">
      <w:pPr>
        <w:spacing w:after="0" w:line="276" w:lineRule="auto"/>
        <w:jc w:val="both"/>
        <w:rPr>
          <w:rFonts w:ascii="Tahoma" w:hAnsi="Tahoma" w:cs="Tahoma"/>
        </w:rPr>
      </w:pPr>
      <w:r w:rsidRPr="00427198">
        <w:rPr>
          <w:rFonts w:ascii="Tahoma" w:hAnsi="Tahoma" w:cs="Tahoma"/>
        </w:rPr>
        <w:t>Kuadri Ligjor i funksionimit t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DAB :</w:t>
      </w:r>
    </w:p>
    <w:p w:rsidR="004E3C6E" w:rsidRPr="00427198" w:rsidRDefault="004E3C6E" w:rsidP="004E3C6E">
      <w:pPr>
        <w:spacing w:after="0" w:line="276" w:lineRule="auto"/>
        <w:jc w:val="both"/>
        <w:rPr>
          <w:rFonts w:ascii="Tahoma" w:hAnsi="Tahoma" w:cs="Tahoma"/>
        </w:rPr>
      </w:pPr>
    </w:p>
    <w:p w:rsidR="003973A1" w:rsidRPr="000B7D3E" w:rsidRDefault="003973A1" w:rsidP="004E3C6E">
      <w:pPr>
        <w:pStyle w:val="ListParagraph"/>
        <w:numPr>
          <w:ilvl w:val="0"/>
          <w:numId w:val="3"/>
        </w:numPr>
        <w:contextualSpacing/>
        <w:jc w:val="both"/>
        <w:rPr>
          <w:rFonts w:ascii="Tahoma" w:hAnsi="Tahoma" w:cs="Tahoma"/>
          <w:iCs/>
          <w:sz w:val="22"/>
          <w:szCs w:val="22"/>
          <w:lang w:val="it-IT"/>
        </w:rPr>
      </w:pPr>
      <w:r w:rsidRPr="00427198">
        <w:rPr>
          <w:rFonts w:ascii="Tahoma" w:hAnsi="Tahoma" w:cs="Tahoma"/>
          <w:sz w:val="22"/>
          <w:szCs w:val="22"/>
        </w:rPr>
        <w:t>Ligji Nr.114 datë 22.10.2015 “Për auditimin e brendshëm në sektorin publik”.</w:t>
      </w:r>
    </w:p>
    <w:p w:rsidR="000B7D3E" w:rsidRPr="00427198" w:rsidRDefault="000B7D3E" w:rsidP="004E3C6E">
      <w:pPr>
        <w:pStyle w:val="ListParagraph"/>
        <w:numPr>
          <w:ilvl w:val="0"/>
          <w:numId w:val="3"/>
        </w:numPr>
        <w:contextualSpacing/>
        <w:jc w:val="both"/>
        <w:rPr>
          <w:rFonts w:ascii="Tahoma" w:hAnsi="Tahoma" w:cs="Tahoma"/>
          <w:iCs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</w:rPr>
        <w:t xml:space="preserve">VKM nr 83 datë 03.02.2016 “Për miratimin e kritereve të krijimit të njësive të auditimit </w:t>
      </w:r>
      <w:r w:rsidRPr="00427198">
        <w:rPr>
          <w:rFonts w:ascii="Tahoma" w:hAnsi="Tahoma" w:cs="Tahoma"/>
          <w:sz w:val="22"/>
          <w:szCs w:val="22"/>
        </w:rPr>
        <w:t>të brëndshëm</w:t>
      </w:r>
      <w:r>
        <w:rPr>
          <w:rFonts w:ascii="Tahoma" w:hAnsi="Tahoma" w:cs="Tahoma"/>
          <w:sz w:val="22"/>
          <w:szCs w:val="22"/>
        </w:rPr>
        <w:t xml:space="preserve"> në sektorin publik”. </w:t>
      </w:r>
    </w:p>
    <w:p w:rsidR="003973A1" w:rsidRPr="00427198" w:rsidRDefault="003973A1" w:rsidP="004E3C6E">
      <w:pPr>
        <w:pStyle w:val="ListParagraph"/>
        <w:numPr>
          <w:ilvl w:val="0"/>
          <w:numId w:val="3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427198">
        <w:rPr>
          <w:rFonts w:ascii="Tahoma" w:hAnsi="Tahoma" w:cs="Tahoma"/>
          <w:sz w:val="22"/>
          <w:szCs w:val="22"/>
        </w:rPr>
        <w:t>Urdhëri i Ministrit të Financave nr.</w:t>
      </w:r>
      <w:r w:rsidR="000B7D3E">
        <w:rPr>
          <w:rFonts w:ascii="Tahoma" w:hAnsi="Tahoma" w:cs="Tahoma"/>
          <w:sz w:val="22"/>
          <w:szCs w:val="22"/>
        </w:rPr>
        <w:t>100</w:t>
      </w:r>
      <w:r w:rsidRPr="00427198">
        <w:rPr>
          <w:rFonts w:ascii="Tahoma" w:hAnsi="Tahoma" w:cs="Tahoma"/>
          <w:sz w:val="22"/>
          <w:szCs w:val="22"/>
        </w:rPr>
        <w:t xml:space="preserve"> datë 2</w:t>
      </w:r>
      <w:r w:rsidR="000B7D3E">
        <w:rPr>
          <w:rFonts w:ascii="Tahoma" w:hAnsi="Tahoma" w:cs="Tahoma"/>
          <w:sz w:val="22"/>
          <w:szCs w:val="22"/>
        </w:rPr>
        <w:t>5</w:t>
      </w:r>
      <w:r w:rsidRPr="00427198">
        <w:rPr>
          <w:rFonts w:ascii="Tahoma" w:hAnsi="Tahoma" w:cs="Tahoma"/>
          <w:sz w:val="22"/>
          <w:szCs w:val="22"/>
        </w:rPr>
        <w:t>.</w:t>
      </w:r>
      <w:r w:rsidR="000B7D3E">
        <w:rPr>
          <w:rFonts w:ascii="Tahoma" w:hAnsi="Tahoma" w:cs="Tahoma"/>
          <w:sz w:val="22"/>
          <w:szCs w:val="22"/>
        </w:rPr>
        <w:t>10</w:t>
      </w:r>
      <w:r w:rsidRPr="00427198">
        <w:rPr>
          <w:rFonts w:ascii="Tahoma" w:hAnsi="Tahoma" w:cs="Tahoma"/>
          <w:sz w:val="22"/>
          <w:szCs w:val="22"/>
        </w:rPr>
        <w:t>.201</w:t>
      </w:r>
      <w:r w:rsidR="000B7D3E">
        <w:rPr>
          <w:rFonts w:ascii="Tahoma" w:hAnsi="Tahoma" w:cs="Tahoma"/>
          <w:sz w:val="22"/>
          <w:szCs w:val="22"/>
        </w:rPr>
        <w:t>6</w:t>
      </w:r>
      <w:r w:rsidRPr="00427198">
        <w:rPr>
          <w:rFonts w:ascii="Tahoma" w:hAnsi="Tahoma" w:cs="Tahoma"/>
          <w:sz w:val="22"/>
          <w:szCs w:val="22"/>
        </w:rPr>
        <w:t xml:space="preserve"> “Për miratimin e manualit të auditimit të brëndshëm</w:t>
      </w:r>
      <w:r w:rsidR="000B7D3E">
        <w:rPr>
          <w:rFonts w:ascii="Tahoma" w:hAnsi="Tahoma" w:cs="Tahoma"/>
          <w:sz w:val="22"/>
          <w:szCs w:val="22"/>
        </w:rPr>
        <w:t xml:space="preserve"> në sektorin publik</w:t>
      </w:r>
      <w:r w:rsidRPr="00427198">
        <w:rPr>
          <w:rFonts w:ascii="Tahoma" w:hAnsi="Tahoma" w:cs="Tahoma"/>
          <w:sz w:val="22"/>
          <w:szCs w:val="22"/>
        </w:rPr>
        <w:t>”.</w:t>
      </w:r>
    </w:p>
    <w:p w:rsidR="003973A1" w:rsidRPr="00427198" w:rsidRDefault="003973A1" w:rsidP="004E3C6E">
      <w:pPr>
        <w:pStyle w:val="ListParagraph"/>
        <w:numPr>
          <w:ilvl w:val="0"/>
          <w:numId w:val="3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427198">
        <w:rPr>
          <w:rFonts w:ascii="Tahoma" w:hAnsi="Tahoma" w:cs="Tahoma"/>
          <w:sz w:val="22"/>
          <w:szCs w:val="22"/>
        </w:rPr>
        <w:t>Urdhëri i Ministrit të Financave nr.86 datë 10.12.2015 “P</w:t>
      </w:r>
      <w:r w:rsidR="00DF1F4F">
        <w:rPr>
          <w:rFonts w:ascii="Tahoma" w:hAnsi="Tahoma" w:cs="Tahoma"/>
          <w:sz w:val="22"/>
          <w:szCs w:val="22"/>
        </w:rPr>
        <w:t>ë</w:t>
      </w:r>
      <w:r w:rsidRPr="00427198">
        <w:rPr>
          <w:rFonts w:ascii="Tahoma" w:hAnsi="Tahoma" w:cs="Tahoma"/>
          <w:sz w:val="22"/>
          <w:szCs w:val="22"/>
        </w:rPr>
        <w:t>r miratimin e Kodit t</w:t>
      </w:r>
      <w:r w:rsidR="00DF1F4F">
        <w:rPr>
          <w:rFonts w:ascii="Tahoma" w:hAnsi="Tahoma" w:cs="Tahoma"/>
          <w:sz w:val="22"/>
          <w:szCs w:val="22"/>
        </w:rPr>
        <w:t>ë</w:t>
      </w:r>
      <w:r w:rsidRPr="00427198">
        <w:rPr>
          <w:rFonts w:ascii="Tahoma" w:hAnsi="Tahoma" w:cs="Tahoma"/>
          <w:sz w:val="22"/>
          <w:szCs w:val="22"/>
        </w:rPr>
        <w:t xml:space="preserve"> Etik</w:t>
      </w:r>
      <w:r w:rsidR="00DF1F4F">
        <w:rPr>
          <w:rFonts w:ascii="Tahoma" w:hAnsi="Tahoma" w:cs="Tahoma"/>
          <w:sz w:val="22"/>
          <w:szCs w:val="22"/>
        </w:rPr>
        <w:t>ë</w:t>
      </w:r>
      <w:r w:rsidRPr="00427198">
        <w:rPr>
          <w:rFonts w:ascii="Tahoma" w:hAnsi="Tahoma" w:cs="Tahoma"/>
          <w:sz w:val="22"/>
          <w:szCs w:val="22"/>
        </w:rPr>
        <w:t>s p</w:t>
      </w:r>
      <w:r w:rsidR="00DF1F4F">
        <w:rPr>
          <w:rFonts w:ascii="Tahoma" w:hAnsi="Tahoma" w:cs="Tahoma"/>
          <w:sz w:val="22"/>
          <w:szCs w:val="22"/>
        </w:rPr>
        <w:t>ë</w:t>
      </w:r>
      <w:r w:rsidRPr="00427198">
        <w:rPr>
          <w:rFonts w:ascii="Tahoma" w:hAnsi="Tahoma" w:cs="Tahoma"/>
          <w:sz w:val="22"/>
          <w:szCs w:val="22"/>
        </w:rPr>
        <w:t>r audituesit e brendsh</w:t>
      </w:r>
      <w:r w:rsidR="00DF1F4F">
        <w:rPr>
          <w:rFonts w:ascii="Tahoma" w:hAnsi="Tahoma" w:cs="Tahoma"/>
          <w:sz w:val="22"/>
          <w:szCs w:val="22"/>
        </w:rPr>
        <w:t>ë</w:t>
      </w:r>
      <w:r w:rsidRPr="00427198">
        <w:rPr>
          <w:rFonts w:ascii="Tahoma" w:hAnsi="Tahoma" w:cs="Tahoma"/>
          <w:sz w:val="22"/>
          <w:szCs w:val="22"/>
        </w:rPr>
        <w:t>m n</w:t>
      </w:r>
      <w:r w:rsidR="00DF1F4F">
        <w:rPr>
          <w:rFonts w:ascii="Tahoma" w:hAnsi="Tahoma" w:cs="Tahoma"/>
          <w:sz w:val="22"/>
          <w:szCs w:val="22"/>
        </w:rPr>
        <w:t>ë</w:t>
      </w:r>
      <w:r w:rsidRPr="00427198">
        <w:rPr>
          <w:rFonts w:ascii="Tahoma" w:hAnsi="Tahoma" w:cs="Tahoma"/>
          <w:sz w:val="22"/>
          <w:szCs w:val="22"/>
        </w:rPr>
        <w:t xml:space="preserve"> sektorin publik”</w:t>
      </w:r>
    </w:p>
    <w:p w:rsidR="003973A1" w:rsidRPr="00427198" w:rsidRDefault="003973A1" w:rsidP="004E3C6E">
      <w:pPr>
        <w:pStyle w:val="ListParagraph"/>
        <w:numPr>
          <w:ilvl w:val="0"/>
          <w:numId w:val="3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427198">
        <w:rPr>
          <w:rFonts w:ascii="Tahoma" w:hAnsi="Tahoma" w:cs="Tahoma"/>
          <w:sz w:val="22"/>
          <w:szCs w:val="22"/>
        </w:rPr>
        <w:t>Karta e Auditi</w:t>
      </w:r>
      <w:r w:rsidR="000B7D3E">
        <w:rPr>
          <w:rFonts w:ascii="Tahoma" w:hAnsi="Tahoma" w:cs="Tahoma"/>
          <w:sz w:val="22"/>
          <w:szCs w:val="22"/>
        </w:rPr>
        <w:t>mi</w:t>
      </w:r>
      <w:r w:rsidRPr="00427198">
        <w:rPr>
          <w:rFonts w:ascii="Tahoma" w:hAnsi="Tahoma" w:cs="Tahoma"/>
          <w:sz w:val="22"/>
          <w:szCs w:val="22"/>
        </w:rPr>
        <w:t>t t</w:t>
      </w:r>
      <w:r w:rsidR="00DF1F4F">
        <w:rPr>
          <w:rFonts w:ascii="Tahoma" w:hAnsi="Tahoma" w:cs="Tahoma"/>
          <w:sz w:val="22"/>
          <w:szCs w:val="22"/>
        </w:rPr>
        <w:t>ë</w:t>
      </w:r>
      <w:r w:rsidRPr="00427198">
        <w:rPr>
          <w:rFonts w:ascii="Tahoma" w:hAnsi="Tahoma" w:cs="Tahoma"/>
          <w:sz w:val="22"/>
          <w:szCs w:val="22"/>
        </w:rPr>
        <w:t xml:space="preserve"> Brendsh</w:t>
      </w:r>
      <w:r w:rsidR="00DF1F4F">
        <w:rPr>
          <w:rFonts w:ascii="Tahoma" w:hAnsi="Tahoma" w:cs="Tahoma"/>
          <w:sz w:val="22"/>
          <w:szCs w:val="22"/>
        </w:rPr>
        <w:t>ë</w:t>
      </w:r>
      <w:r w:rsidRPr="00427198">
        <w:rPr>
          <w:rFonts w:ascii="Tahoma" w:hAnsi="Tahoma" w:cs="Tahoma"/>
          <w:sz w:val="22"/>
          <w:szCs w:val="22"/>
        </w:rPr>
        <w:t>m miratuar me VK.Mbikqyr</w:t>
      </w:r>
      <w:r w:rsidR="00DF1F4F">
        <w:rPr>
          <w:rFonts w:ascii="Tahoma" w:hAnsi="Tahoma" w:cs="Tahoma"/>
          <w:sz w:val="22"/>
          <w:szCs w:val="22"/>
        </w:rPr>
        <w:t>ë</w:t>
      </w:r>
      <w:r w:rsidRPr="00427198">
        <w:rPr>
          <w:rFonts w:ascii="Tahoma" w:hAnsi="Tahoma" w:cs="Tahoma"/>
          <w:sz w:val="22"/>
          <w:szCs w:val="22"/>
        </w:rPr>
        <w:t xml:space="preserve">s nr </w:t>
      </w:r>
      <w:r w:rsidR="000B7D3E">
        <w:rPr>
          <w:rFonts w:ascii="Tahoma" w:hAnsi="Tahoma" w:cs="Tahoma"/>
          <w:sz w:val="22"/>
          <w:szCs w:val="22"/>
        </w:rPr>
        <w:t>1</w:t>
      </w:r>
      <w:r w:rsidRPr="00427198">
        <w:rPr>
          <w:rFonts w:ascii="Tahoma" w:hAnsi="Tahoma" w:cs="Tahoma"/>
          <w:sz w:val="22"/>
          <w:szCs w:val="22"/>
        </w:rPr>
        <w:t xml:space="preserve">, dt </w:t>
      </w:r>
      <w:r w:rsidR="000B7D3E">
        <w:rPr>
          <w:rFonts w:ascii="Tahoma" w:hAnsi="Tahoma" w:cs="Tahoma"/>
          <w:sz w:val="22"/>
          <w:szCs w:val="22"/>
        </w:rPr>
        <w:t>1</w:t>
      </w:r>
      <w:r w:rsidRPr="00427198">
        <w:rPr>
          <w:rFonts w:ascii="Tahoma" w:hAnsi="Tahoma" w:cs="Tahoma"/>
          <w:sz w:val="22"/>
          <w:szCs w:val="22"/>
        </w:rPr>
        <w:t>6.02.201</w:t>
      </w:r>
      <w:r w:rsidR="000B7D3E">
        <w:rPr>
          <w:rFonts w:ascii="Tahoma" w:hAnsi="Tahoma" w:cs="Tahoma"/>
          <w:sz w:val="22"/>
          <w:szCs w:val="22"/>
        </w:rPr>
        <w:t>7</w:t>
      </w:r>
      <w:r w:rsidRPr="00427198">
        <w:rPr>
          <w:rFonts w:ascii="Tahoma" w:hAnsi="Tahoma" w:cs="Tahoma"/>
          <w:sz w:val="22"/>
          <w:szCs w:val="22"/>
        </w:rPr>
        <w:t>.</w:t>
      </w:r>
    </w:p>
    <w:p w:rsidR="003973A1" w:rsidRPr="00427198" w:rsidRDefault="003973A1" w:rsidP="004E3C6E">
      <w:pPr>
        <w:pStyle w:val="ListParagraph"/>
        <w:numPr>
          <w:ilvl w:val="0"/>
          <w:numId w:val="3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427198">
        <w:rPr>
          <w:rFonts w:ascii="Tahoma" w:hAnsi="Tahoma" w:cs="Tahoma"/>
          <w:sz w:val="22"/>
          <w:szCs w:val="22"/>
        </w:rPr>
        <w:t xml:space="preserve">Rregullorja e </w:t>
      </w:r>
      <w:r w:rsidR="000B7D3E">
        <w:rPr>
          <w:rFonts w:ascii="Tahoma" w:hAnsi="Tahoma" w:cs="Tahoma"/>
          <w:sz w:val="22"/>
          <w:szCs w:val="22"/>
        </w:rPr>
        <w:t xml:space="preserve">Drejtorisë së </w:t>
      </w:r>
      <w:r w:rsidRPr="00427198">
        <w:rPr>
          <w:rFonts w:ascii="Tahoma" w:hAnsi="Tahoma" w:cs="Tahoma"/>
          <w:sz w:val="22"/>
          <w:szCs w:val="22"/>
        </w:rPr>
        <w:t>Auditi</w:t>
      </w:r>
      <w:r w:rsidR="000B7D3E">
        <w:rPr>
          <w:rFonts w:ascii="Tahoma" w:hAnsi="Tahoma" w:cs="Tahoma"/>
          <w:sz w:val="22"/>
          <w:szCs w:val="22"/>
        </w:rPr>
        <w:t>mi</w:t>
      </w:r>
      <w:r w:rsidRPr="00427198">
        <w:rPr>
          <w:rFonts w:ascii="Tahoma" w:hAnsi="Tahoma" w:cs="Tahoma"/>
          <w:sz w:val="22"/>
          <w:szCs w:val="22"/>
        </w:rPr>
        <w:t>t t</w:t>
      </w:r>
      <w:r w:rsidR="00DF1F4F">
        <w:rPr>
          <w:rFonts w:ascii="Tahoma" w:hAnsi="Tahoma" w:cs="Tahoma"/>
          <w:sz w:val="22"/>
          <w:szCs w:val="22"/>
        </w:rPr>
        <w:t>ë</w:t>
      </w:r>
      <w:r w:rsidRPr="00427198">
        <w:rPr>
          <w:rFonts w:ascii="Tahoma" w:hAnsi="Tahoma" w:cs="Tahoma"/>
          <w:sz w:val="22"/>
          <w:szCs w:val="22"/>
        </w:rPr>
        <w:t xml:space="preserve"> Brendsh</w:t>
      </w:r>
      <w:r w:rsidR="00DF1F4F">
        <w:rPr>
          <w:rFonts w:ascii="Tahoma" w:hAnsi="Tahoma" w:cs="Tahoma"/>
          <w:sz w:val="22"/>
          <w:szCs w:val="22"/>
        </w:rPr>
        <w:t>ë</w:t>
      </w:r>
      <w:r w:rsidRPr="00427198">
        <w:rPr>
          <w:rFonts w:ascii="Tahoma" w:hAnsi="Tahoma" w:cs="Tahoma"/>
          <w:sz w:val="22"/>
          <w:szCs w:val="22"/>
        </w:rPr>
        <w:t>m miratuar me VK.Mbikqyr</w:t>
      </w:r>
      <w:r w:rsidR="00DF1F4F">
        <w:rPr>
          <w:rFonts w:ascii="Tahoma" w:hAnsi="Tahoma" w:cs="Tahoma"/>
          <w:sz w:val="22"/>
          <w:szCs w:val="22"/>
        </w:rPr>
        <w:t>ë</w:t>
      </w:r>
      <w:r w:rsidRPr="00427198">
        <w:rPr>
          <w:rFonts w:ascii="Tahoma" w:hAnsi="Tahoma" w:cs="Tahoma"/>
          <w:sz w:val="22"/>
          <w:szCs w:val="22"/>
        </w:rPr>
        <w:t xml:space="preserve">s nr </w:t>
      </w:r>
      <w:r w:rsidR="000B7D3E">
        <w:rPr>
          <w:rFonts w:ascii="Tahoma" w:hAnsi="Tahoma" w:cs="Tahoma"/>
          <w:sz w:val="22"/>
          <w:szCs w:val="22"/>
        </w:rPr>
        <w:t>15</w:t>
      </w:r>
      <w:r w:rsidRPr="00427198">
        <w:rPr>
          <w:rFonts w:ascii="Tahoma" w:hAnsi="Tahoma" w:cs="Tahoma"/>
          <w:sz w:val="22"/>
          <w:szCs w:val="22"/>
        </w:rPr>
        <w:t xml:space="preserve">, dt </w:t>
      </w:r>
      <w:r w:rsidR="000B7D3E">
        <w:rPr>
          <w:rFonts w:ascii="Tahoma" w:hAnsi="Tahoma" w:cs="Tahoma"/>
          <w:sz w:val="22"/>
          <w:szCs w:val="22"/>
        </w:rPr>
        <w:t>14</w:t>
      </w:r>
      <w:r w:rsidRPr="00427198">
        <w:rPr>
          <w:rFonts w:ascii="Tahoma" w:hAnsi="Tahoma" w:cs="Tahoma"/>
          <w:sz w:val="22"/>
          <w:szCs w:val="22"/>
        </w:rPr>
        <w:t>.0</w:t>
      </w:r>
      <w:r w:rsidR="000B7D3E">
        <w:rPr>
          <w:rFonts w:ascii="Tahoma" w:hAnsi="Tahoma" w:cs="Tahoma"/>
          <w:sz w:val="22"/>
          <w:szCs w:val="22"/>
        </w:rPr>
        <w:t>4</w:t>
      </w:r>
      <w:r w:rsidRPr="00427198">
        <w:rPr>
          <w:rFonts w:ascii="Tahoma" w:hAnsi="Tahoma" w:cs="Tahoma"/>
          <w:sz w:val="22"/>
          <w:szCs w:val="22"/>
        </w:rPr>
        <w:t>.201</w:t>
      </w:r>
      <w:r w:rsidR="000B7D3E">
        <w:rPr>
          <w:rFonts w:ascii="Tahoma" w:hAnsi="Tahoma" w:cs="Tahoma"/>
          <w:sz w:val="22"/>
          <w:szCs w:val="22"/>
        </w:rPr>
        <w:t>7</w:t>
      </w:r>
      <w:r w:rsidRPr="00427198">
        <w:rPr>
          <w:rFonts w:ascii="Tahoma" w:hAnsi="Tahoma" w:cs="Tahoma"/>
          <w:sz w:val="22"/>
          <w:szCs w:val="22"/>
        </w:rPr>
        <w:t>.</w:t>
      </w:r>
    </w:p>
    <w:p w:rsidR="0017340C" w:rsidRPr="00427198" w:rsidRDefault="0017340C" w:rsidP="004E3C6E">
      <w:pPr>
        <w:pStyle w:val="NoSpacing"/>
        <w:rPr>
          <w:rFonts w:ascii="Tahoma" w:hAnsi="Tahoma" w:cs="Tahoma"/>
          <w:b/>
        </w:rPr>
      </w:pPr>
    </w:p>
    <w:p w:rsidR="0017340C" w:rsidRPr="00427198" w:rsidRDefault="0017340C" w:rsidP="004E3C6E">
      <w:pPr>
        <w:pStyle w:val="NoSpacing"/>
        <w:rPr>
          <w:rFonts w:ascii="Tahoma" w:hAnsi="Tahoma" w:cs="Tahoma"/>
          <w:b/>
        </w:rPr>
      </w:pPr>
    </w:p>
    <w:p w:rsidR="00950857" w:rsidRDefault="0017340C" w:rsidP="004E3C6E">
      <w:pPr>
        <w:pStyle w:val="NoSpacing"/>
        <w:numPr>
          <w:ilvl w:val="0"/>
          <w:numId w:val="1"/>
        </w:numPr>
        <w:rPr>
          <w:rFonts w:ascii="Tahoma" w:hAnsi="Tahoma" w:cs="Tahoma"/>
          <w:b/>
        </w:rPr>
      </w:pPr>
      <w:r w:rsidRPr="00427198">
        <w:rPr>
          <w:rFonts w:ascii="Tahoma" w:hAnsi="Tahoma" w:cs="Tahoma"/>
          <w:b/>
        </w:rPr>
        <w:t>Objektiviat strategjik</w:t>
      </w:r>
    </w:p>
    <w:p w:rsidR="00950857" w:rsidRDefault="00950857" w:rsidP="004E3C6E">
      <w:pPr>
        <w:pStyle w:val="NoSpacing"/>
        <w:rPr>
          <w:rFonts w:ascii="Tahoma" w:hAnsi="Tahoma" w:cs="Tahoma"/>
          <w:b/>
        </w:rPr>
      </w:pPr>
    </w:p>
    <w:p w:rsidR="007D3A52" w:rsidRDefault="007D3A52" w:rsidP="004E3C6E">
      <w:pPr>
        <w:pStyle w:val="BodyText2"/>
        <w:rPr>
          <w:rFonts w:cs="Tahoma"/>
          <w:sz w:val="22"/>
          <w:szCs w:val="22"/>
          <w:lang w:val="it-IT"/>
        </w:rPr>
      </w:pPr>
      <w:r w:rsidRPr="00427198">
        <w:rPr>
          <w:rFonts w:cs="Tahoma"/>
          <w:sz w:val="22"/>
          <w:szCs w:val="22"/>
          <w:lang w:val="it-IT"/>
        </w:rPr>
        <w:t>Nisur</w:t>
      </w:r>
      <w:r w:rsidR="004E7278">
        <w:rPr>
          <w:rFonts w:cs="Tahoma"/>
          <w:sz w:val="22"/>
          <w:szCs w:val="22"/>
          <w:lang w:val="it-IT"/>
        </w:rPr>
        <w:t xml:space="preserve"> </w:t>
      </w:r>
      <w:r w:rsidRPr="00427198">
        <w:rPr>
          <w:rFonts w:cs="Tahoma"/>
          <w:sz w:val="22"/>
          <w:szCs w:val="22"/>
          <w:lang w:val="it-IT"/>
        </w:rPr>
        <w:t>nga sa m</w:t>
      </w:r>
      <w:r w:rsidR="00DF1F4F">
        <w:rPr>
          <w:rFonts w:cs="Tahoma"/>
          <w:sz w:val="22"/>
          <w:szCs w:val="22"/>
          <w:lang w:val="it-IT"/>
        </w:rPr>
        <w:t>ë</w:t>
      </w:r>
      <w:r w:rsidRPr="00427198">
        <w:rPr>
          <w:rFonts w:cs="Tahoma"/>
          <w:sz w:val="22"/>
          <w:szCs w:val="22"/>
          <w:lang w:val="it-IT"/>
        </w:rPr>
        <w:t xml:space="preserve"> sip</w:t>
      </w:r>
      <w:r w:rsidR="00DF1F4F">
        <w:rPr>
          <w:rFonts w:cs="Tahoma"/>
          <w:sz w:val="22"/>
          <w:szCs w:val="22"/>
          <w:lang w:val="it-IT"/>
        </w:rPr>
        <w:t>ë</w:t>
      </w:r>
      <w:r w:rsidRPr="00427198">
        <w:rPr>
          <w:rFonts w:cs="Tahoma"/>
          <w:sz w:val="22"/>
          <w:szCs w:val="22"/>
          <w:lang w:val="it-IT"/>
        </w:rPr>
        <w:t>r, objektivat e punës</w:t>
      </w:r>
      <w:r w:rsidR="004E7278">
        <w:rPr>
          <w:rFonts w:cs="Tahoma"/>
          <w:sz w:val="22"/>
          <w:szCs w:val="22"/>
          <w:lang w:val="it-IT"/>
        </w:rPr>
        <w:t xml:space="preserve"> </w:t>
      </w:r>
      <w:r w:rsidRPr="00427198">
        <w:rPr>
          <w:rFonts w:cs="Tahoma"/>
          <w:sz w:val="22"/>
          <w:szCs w:val="22"/>
          <w:lang w:val="it-IT"/>
        </w:rPr>
        <w:t>së DAB janë:</w:t>
      </w:r>
    </w:p>
    <w:p w:rsidR="001F136D" w:rsidRPr="00427198" w:rsidRDefault="001F136D" w:rsidP="004E3C6E">
      <w:pPr>
        <w:pStyle w:val="BodyText2"/>
        <w:rPr>
          <w:rFonts w:cs="Tahoma"/>
          <w:sz w:val="22"/>
          <w:szCs w:val="22"/>
          <w:lang w:val="it-IT"/>
        </w:rPr>
      </w:pPr>
    </w:p>
    <w:p w:rsidR="001F136D" w:rsidRPr="001F136D" w:rsidRDefault="001F136D" w:rsidP="004E3C6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1F136D">
        <w:rPr>
          <w:rFonts w:ascii="Tahoma" w:hAnsi="Tahoma" w:cs="Tahoma"/>
          <w:sz w:val="22"/>
          <w:szCs w:val="22"/>
        </w:rPr>
        <w:t>Kryerja e veprimtaris</w:t>
      </w:r>
      <w:r w:rsidR="00DF1F4F">
        <w:rPr>
          <w:rFonts w:ascii="Tahoma" w:hAnsi="Tahoma" w:cs="Tahoma"/>
          <w:sz w:val="22"/>
          <w:szCs w:val="22"/>
        </w:rPr>
        <w:t>ë</w:t>
      </w:r>
      <w:r w:rsidRPr="001F136D">
        <w:rPr>
          <w:rFonts w:ascii="Tahoma" w:hAnsi="Tahoma" w:cs="Tahoma"/>
          <w:sz w:val="22"/>
          <w:szCs w:val="22"/>
        </w:rPr>
        <w:t xml:space="preserve"> s</w:t>
      </w:r>
      <w:r w:rsidR="00DF1F4F">
        <w:rPr>
          <w:rFonts w:ascii="Tahoma" w:hAnsi="Tahoma" w:cs="Tahoma"/>
          <w:sz w:val="22"/>
          <w:szCs w:val="22"/>
        </w:rPr>
        <w:t>ë</w:t>
      </w:r>
      <w:r w:rsidRPr="001F136D">
        <w:rPr>
          <w:rFonts w:ascii="Tahoma" w:hAnsi="Tahoma" w:cs="Tahoma"/>
          <w:sz w:val="22"/>
          <w:szCs w:val="22"/>
        </w:rPr>
        <w:t xml:space="preserve"> pavarur objektive dhe t</w:t>
      </w:r>
      <w:r w:rsidR="00DF1F4F">
        <w:rPr>
          <w:rFonts w:ascii="Tahoma" w:hAnsi="Tahoma" w:cs="Tahoma"/>
          <w:sz w:val="22"/>
          <w:szCs w:val="22"/>
        </w:rPr>
        <w:t>ë</w:t>
      </w:r>
      <w:r w:rsidRPr="001F136D">
        <w:rPr>
          <w:rFonts w:ascii="Tahoma" w:hAnsi="Tahoma" w:cs="Tahoma"/>
          <w:sz w:val="22"/>
          <w:szCs w:val="22"/>
        </w:rPr>
        <w:t xml:space="preserve"> bazuar n</w:t>
      </w:r>
      <w:r w:rsidR="00DF1F4F">
        <w:rPr>
          <w:rFonts w:ascii="Tahoma" w:hAnsi="Tahoma" w:cs="Tahoma"/>
          <w:sz w:val="22"/>
          <w:szCs w:val="22"/>
        </w:rPr>
        <w:t>ë</w:t>
      </w:r>
      <w:r w:rsidRPr="001F136D">
        <w:rPr>
          <w:rFonts w:ascii="Tahoma" w:hAnsi="Tahoma" w:cs="Tahoma"/>
          <w:sz w:val="22"/>
          <w:szCs w:val="22"/>
        </w:rPr>
        <w:t xml:space="preserve"> identifikimin, vler</w:t>
      </w:r>
      <w:r w:rsidR="00DF1F4F">
        <w:rPr>
          <w:rFonts w:ascii="Tahoma" w:hAnsi="Tahoma" w:cs="Tahoma"/>
          <w:sz w:val="22"/>
          <w:szCs w:val="22"/>
        </w:rPr>
        <w:t>ë</w:t>
      </w:r>
      <w:r w:rsidRPr="001F136D">
        <w:rPr>
          <w:rFonts w:ascii="Tahoma" w:hAnsi="Tahoma" w:cs="Tahoma"/>
          <w:sz w:val="22"/>
          <w:szCs w:val="22"/>
        </w:rPr>
        <w:t>simin dhe menaxhimin e riskut.</w:t>
      </w:r>
    </w:p>
    <w:p w:rsidR="001F136D" w:rsidRPr="001F136D" w:rsidRDefault="001F136D" w:rsidP="004E3C6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1F136D">
        <w:rPr>
          <w:rFonts w:ascii="Tahoma" w:hAnsi="Tahoma" w:cs="Tahoma"/>
          <w:sz w:val="22"/>
          <w:szCs w:val="22"/>
        </w:rPr>
        <w:lastRenderedPageBreak/>
        <w:t>Të ndihmojë menaxhimin e OST-s</w:t>
      </w:r>
      <w:r w:rsidR="00DF1F4F">
        <w:rPr>
          <w:rFonts w:ascii="Tahoma" w:hAnsi="Tahoma" w:cs="Tahoma"/>
          <w:sz w:val="22"/>
          <w:szCs w:val="22"/>
        </w:rPr>
        <w:t>ë</w:t>
      </w:r>
      <w:r w:rsidRPr="001F136D">
        <w:rPr>
          <w:rFonts w:ascii="Tahoma" w:hAnsi="Tahoma" w:cs="Tahoma"/>
          <w:sz w:val="22"/>
          <w:szCs w:val="22"/>
        </w:rPr>
        <w:t>, në arritjen e qëllimeve dhe objektivave të tyre, duke përmirësuar sistemet e njësisë.</w:t>
      </w:r>
    </w:p>
    <w:p w:rsidR="001F136D" w:rsidRPr="001F136D" w:rsidRDefault="001F136D" w:rsidP="004E3C6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1F136D">
        <w:rPr>
          <w:rFonts w:ascii="Tahoma" w:hAnsi="Tahoma" w:cs="Tahoma"/>
          <w:sz w:val="22"/>
          <w:szCs w:val="22"/>
        </w:rPr>
        <w:t>Të minimizojë mun</w:t>
      </w:r>
      <w:r w:rsidR="004E7278">
        <w:rPr>
          <w:rFonts w:ascii="Tahoma" w:hAnsi="Tahoma" w:cs="Tahoma"/>
          <w:sz w:val="22"/>
          <w:szCs w:val="22"/>
        </w:rPr>
        <w:t>dësitë për mashtrim, shpërdorim</w:t>
      </w:r>
      <w:r w:rsidR="004E3C6E">
        <w:rPr>
          <w:rFonts w:ascii="Tahoma" w:hAnsi="Tahoma" w:cs="Tahoma"/>
          <w:sz w:val="22"/>
          <w:szCs w:val="22"/>
        </w:rPr>
        <w:t>, abuzim dhe keq</w:t>
      </w:r>
      <w:r w:rsidRPr="001F136D">
        <w:rPr>
          <w:rFonts w:ascii="Tahoma" w:hAnsi="Tahoma" w:cs="Tahoma"/>
          <w:sz w:val="22"/>
          <w:szCs w:val="22"/>
        </w:rPr>
        <w:t>p</w:t>
      </w:r>
      <w:r w:rsidR="00DF1F4F">
        <w:rPr>
          <w:rFonts w:ascii="Tahoma" w:hAnsi="Tahoma" w:cs="Tahoma"/>
          <w:sz w:val="22"/>
          <w:szCs w:val="22"/>
        </w:rPr>
        <w:t>ë</w:t>
      </w:r>
      <w:r w:rsidRPr="001F136D">
        <w:rPr>
          <w:rFonts w:ascii="Tahoma" w:hAnsi="Tahoma" w:cs="Tahoma"/>
          <w:sz w:val="22"/>
          <w:szCs w:val="22"/>
        </w:rPr>
        <w:t>rdorim t</w:t>
      </w:r>
      <w:r w:rsidR="00DF1F4F">
        <w:rPr>
          <w:rFonts w:ascii="Tahoma" w:hAnsi="Tahoma" w:cs="Tahoma"/>
          <w:sz w:val="22"/>
          <w:szCs w:val="22"/>
        </w:rPr>
        <w:t>ë</w:t>
      </w:r>
      <w:r w:rsidRPr="001F136D">
        <w:rPr>
          <w:rFonts w:ascii="Tahoma" w:hAnsi="Tahoma" w:cs="Tahoma"/>
          <w:sz w:val="22"/>
          <w:szCs w:val="22"/>
        </w:rPr>
        <w:t xml:space="preserve"> fondeve. </w:t>
      </w:r>
    </w:p>
    <w:p w:rsidR="001F136D" w:rsidRPr="001F136D" w:rsidRDefault="001F136D" w:rsidP="004E3C6E">
      <w:pPr>
        <w:pStyle w:val="ListParagraph"/>
        <w:numPr>
          <w:ilvl w:val="0"/>
          <w:numId w:val="12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1F136D">
        <w:rPr>
          <w:rFonts w:ascii="Tahoma" w:hAnsi="Tahoma" w:cs="Tahoma"/>
          <w:sz w:val="22"/>
          <w:szCs w:val="22"/>
        </w:rPr>
        <w:t>Të ndikoj</w:t>
      </w:r>
      <w:r w:rsidR="00DF1F4F">
        <w:rPr>
          <w:rFonts w:ascii="Tahoma" w:hAnsi="Tahoma" w:cs="Tahoma"/>
          <w:sz w:val="22"/>
          <w:szCs w:val="22"/>
        </w:rPr>
        <w:t>ë</w:t>
      </w:r>
      <w:r w:rsidRPr="001F136D">
        <w:rPr>
          <w:rFonts w:ascii="Tahoma" w:hAnsi="Tahoma" w:cs="Tahoma"/>
          <w:sz w:val="22"/>
          <w:szCs w:val="22"/>
        </w:rPr>
        <w:t xml:space="preserve"> dhe ndihmojë punonjësit në përmirësimin e performancës së përgjithshme të pun</w:t>
      </w:r>
      <w:r w:rsidR="004E7278">
        <w:rPr>
          <w:rFonts w:ascii="Tahoma" w:hAnsi="Tahoma" w:cs="Tahoma"/>
          <w:sz w:val="22"/>
          <w:szCs w:val="22"/>
        </w:rPr>
        <w:t>ës dhe në zbatimin e rregullave dhe</w:t>
      </w:r>
      <w:r w:rsidRPr="001F136D">
        <w:rPr>
          <w:rFonts w:ascii="Tahoma" w:hAnsi="Tahoma" w:cs="Tahoma"/>
          <w:sz w:val="22"/>
          <w:szCs w:val="22"/>
        </w:rPr>
        <w:t xml:space="preserve"> kontrolleve të vendosura.</w:t>
      </w:r>
    </w:p>
    <w:p w:rsidR="007D3A52" w:rsidRPr="001F136D" w:rsidRDefault="004E7278" w:rsidP="004E3C6E">
      <w:pPr>
        <w:pStyle w:val="BodyText2"/>
        <w:numPr>
          <w:ilvl w:val="0"/>
          <w:numId w:val="12"/>
        </w:numPr>
        <w:rPr>
          <w:rFonts w:cs="Tahoma"/>
          <w:sz w:val="22"/>
          <w:szCs w:val="22"/>
          <w:lang w:val="it-IT"/>
        </w:rPr>
      </w:pPr>
      <w:r>
        <w:rPr>
          <w:rFonts w:cs="Tahoma"/>
          <w:sz w:val="22"/>
          <w:szCs w:val="22"/>
          <w:lang w:val="it-IT"/>
        </w:rPr>
        <w:t>T</w:t>
      </w:r>
      <w:r w:rsidR="00DF1F4F">
        <w:rPr>
          <w:rFonts w:cs="Tahoma"/>
          <w:sz w:val="22"/>
          <w:szCs w:val="22"/>
          <w:lang w:val="it-IT"/>
        </w:rPr>
        <w:t>ë</w:t>
      </w:r>
      <w:r>
        <w:rPr>
          <w:rFonts w:cs="Tahoma"/>
          <w:sz w:val="22"/>
          <w:szCs w:val="22"/>
          <w:lang w:val="it-IT"/>
        </w:rPr>
        <w:t xml:space="preserve"> vlerësoj</w:t>
      </w:r>
      <w:r w:rsidR="00DF1F4F">
        <w:rPr>
          <w:rFonts w:cs="Tahoma"/>
          <w:sz w:val="22"/>
          <w:szCs w:val="22"/>
          <w:lang w:val="it-IT"/>
        </w:rPr>
        <w:t>ë</w:t>
      </w:r>
      <w:r w:rsidR="007F3F7B">
        <w:rPr>
          <w:rFonts w:cs="Tahoma"/>
          <w:sz w:val="22"/>
          <w:szCs w:val="22"/>
          <w:lang w:val="it-IT"/>
        </w:rPr>
        <w:t xml:space="preserve"> </w:t>
      </w:r>
      <w:r w:rsidR="007D3A52" w:rsidRPr="001F136D">
        <w:rPr>
          <w:rFonts w:cs="Tahoma"/>
          <w:sz w:val="22"/>
          <w:szCs w:val="22"/>
          <w:lang w:val="it-IT"/>
        </w:rPr>
        <w:t>dhe</w:t>
      </w:r>
      <w:r>
        <w:rPr>
          <w:rFonts w:cs="Tahoma"/>
          <w:sz w:val="22"/>
          <w:szCs w:val="22"/>
          <w:lang w:val="it-IT"/>
        </w:rPr>
        <w:t xml:space="preserve"> jap</w:t>
      </w:r>
      <w:r w:rsidR="00DF1F4F">
        <w:rPr>
          <w:rFonts w:cs="Tahoma"/>
          <w:sz w:val="22"/>
          <w:szCs w:val="22"/>
          <w:lang w:val="it-IT"/>
        </w:rPr>
        <w:t>ë</w:t>
      </w:r>
      <w:r w:rsidR="007D3A52" w:rsidRPr="001F136D">
        <w:rPr>
          <w:rFonts w:cs="Tahoma"/>
          <w:sz w:val="22"/>
          <w:szCs w:val="22"/>
          <w:lang w:val="it-IT"/>
        </w:rPr>
        <w:t xml:space="preserve"> </w:t>
      </w:r>
      <w:r>
        <w:rPr>
          <w:rFonts w:cs="Tahoma"/>
          <w:sz w:val="22"/>
          <w:szCs w:val="22"/>
          <w:lang w:val="it-IT"/>
        </w:rPr>
        <w:t>rekomandime</w:t>
      </w:r>
      <w:r w:rsidR="007F3F7B">
        <w:rPr>
          <w:rFonts w:cs="Tahoma"/>
          <w:sz w:val="22"/>
          <w:szCs w:val="22"/>
          <w:lang w:val="it-IT"/>
        </w:rPr>
        <w:t xml:space="preserve"> </w:t>
      </w:r>
      <w:r w:rsidR="007D3A52" w:rsidRPr="001F136D">
        <w:rPr>
          <w:rFonts w:cs="Tahoma"/>
          <w:sz w:val="22"/>
          <w:szCs w:val="22"/>
          <w:lang w:val="it-IT"/>
        </w:rPr>
        <w:t>për</w:t>
      </w:r>
      <w:r w:rsidR="007F3F7B">
        <w:rPr>
          <w:rFonts w:cs="Tahoma"/>
          <w:sz w:val="22"/>
          <w:szCs w:val="22"/>
          <w:lang w:val="it-IT"/>
        </w:rPr>
        <w:t xml:space="preserve"> </w:t>
      </w:r>
      <w:r w:rsidR="007D3A52" w:rsidRPr="001F136D">
        <w:rPr>
          <w:rFonts w:cs="Tahoma"/>
          <w:sz w:val="22"/>
          <w:szCs w:val="22"/>
          <w:lang w:val="it-IT"/>
        </w:rPr>
        <w:t>përdorimin me kursim, dobi</w:t>
      </w:r>
      <w:r w:rsidR="007F3F7B">
        <w:rPr>
          <w:rFonts w:cs="Tahoma"/>
          <w:sz w:val="22"/>
          <w:szCs w:val="22"/>
          <w:lang w:val="it-IT"/>
        </w:rPr>
        <w:t xml:space="preserve"> </w:t>
      </w:r>
      <w:r w:rsidR="007D3A52" w:rsidRPr="001F136D">
        <w:rPr>
          <w:rFonts w:cs="Tahoma"/>
          <w:sz w:val="22"/>
          <w:szCs w:val="22"/>
          <w:lang w:val="it-IT"/>
        </w:rPr>
        <w:t>dhe</w:t>
      </w:r>
      <w:r w:rsidR="007F3F7B">
        <w:rPr>
          <w:rFonts w:cs="Tahoma"/>
          <w:sz w:val="22"/>
          <w:szCs w:val="22"/>
          <w:lang w:val="it-IT"/>
        </w:rPr>
        <w:t xml:space="preserve"> </w:t>
      </w:r>
      <w:r w:rsidR="007D3A52" w:rsidRPr="001F136D">
        <w:rPr>
          <w:rFonts w:cs="Tahoma"/>
          <w:sz w:val="22"/>
          <w:szCs w:val="22"/>
          <w:lang w:val="it-IT"/>
        </w:rPr>
        <w:t>frytshmëri</w:t>
      </w:r>
      <w:r w:rsidR="007F3F7B">
        <w:rPr>
          <w:rFonts w:cs="Tahoma"/>
          <w:sz w:val="22"/>
          <w:szCs w:val="22"/>
          <w:lang w:val="it-IT"/>
        </w:rPr>
        <w:t xml:space="preserve"> </w:t>
      </w:r>
      <w:r w:rsidR="007D3A52" w:rsidRPr="001F136D">
        <w:rPr>
          <w:rFonts w:cs="Tahoma"/>
          <w:sz w:val="22"/>
          <w:szCs w:val="22"/>
          <w:lang w:val="it-IT"/>
        </w:rPr>
        <w:t>të</w:t>
      </w:r>
      <w:r w:rsidR="007F3F7B">
        <w:rPr>
          <w:rFonts w:cs="Tahoma"/>
          <w:sz w:val="22"/>
          <w:szCs w:val="22"/>
          <w:lang w:val="it-IT"/>
        </w:rPr>
        <w:t xml:space="preserve"> </w:t>
      </w:r>
      <w:r w:rsidR="007D3A52" w:rsidRPr="001F136D">
        <w:rPr>
          <w:rFonts w:cs="Tahoma"/>
          <w:sz w:val="22"/>
          <w:szCs w:val="22"/>
          <w:lang w:val="it-IT"/>
        </w:rPr>
        <w:t>burimeve</w:t>
      </w:r>
      <w:r w:rsidR="007F3F7B">
        <w:rPr>
          <w:rFonts w:cs="Tahoma"/>
          <w:sz w:val="22"/>
          <w:szCs w:val="22"/>
          <w:lang w:val="it-IT"/>
        </w:rPr>
        <w:t xml:space="preserve"> </w:t>
      </w:r>
      <w:r w:rsidR="007D3A52" w:rsidRPr="001F136D">
        <w:rPr>
          <w:rFonts w:cs="Tahoma"/>
          <w:sz w:val="22"/>
          <w:szCs w:val="22"/>
          <w:lang w:val="it-IT"/>
        </w:rPr>
        <w:t>financiare</w:t>
      </w:r>
      <w:r w:rsidR="007F3F7B">
        <w:rPr>
          <w:rFonts w:cs="Tahoma"/>
          <w:sz w:val="22"/>
          <w:szCs w:val="22"/>
          <w:lang w:val="it-IT"/>
        </w:rPr>
        <w:t xml:space="preserve"> </w:t>
      </w:r>
      <w:r w:rsidR="007D3A52" w:rsidRPr="001F136D">
        <w:rPr>
          <w:rFonts w:cs="Tahoma"/>
          <w:sz w:val="22"/>
          <w:szCs w:val="22"/>
          <w:lang w:val="it-IT"/>
        </w:rPr>
        <w:t>dhe</w:t>
      </w:r>
      <w:r w:rsidR="007F3F7B">
        <w:rPr>
          <w:rFonts w:cs="Tahoma"/>
          <w:sz w:val="22"/>
          <w:szCs w:val="22"/>
          <w:lang w:val="it-IT"/>
        </w:rPr>
        <w:t xml:space="preserve"> </w:t>
      </w:r>
      <w:r w:rsidR="007D3A52" w:rsidRPr="001F136D">
        <w:rPr>
          <w:rFonts w:cs="Tahoma"/>
          <w:sz w:val="22"/>
          <w:szCs w:val="22"/>
          <w:lang w:val="it-IT"/>
        </w:rPr>
        <w:t>njerëzore</w:t>
      </w:r>
      <w:r w:rsidR="007F3F7B">
        <w:rPr>
          <w:rFonts w:cs="Tahoma"/>
          <w:sz w:val="22"/>
          <w:szCs w:val="22"/>
          <w:lang w:val="it-IT"/>
        </w:rPr>
        <w:t xml:space="preserve"> </w:t>
      </w:r>
      <w:r w:rsidR="007D3A52" w:rsidRPr="001F136D">
        <w:rPr>
          <w:rFonts w:cs="Tahoma"/>
          <w:sz w:val="22"/>
          <w:szCs w:val="22"/>
          <w:lang w:val="it-IT"/>
        </w:rPr>
        <w:t>nga ana e Shoq</w:t>
      </w:r>
      <w:r w:rsidR="00DF1F4F">
        <w:rPr>
          <w:rFonts w:cs="Tahoma"/>
          <w:sz w:val="22"/>
          <w:szCs w:val="22"/>
          <w:lang w:val="it-IT"/>
        </w:rPr>
        <w:t>ë</w:t>
      </w:r>
      <w:r w:rsidR="007D3A52" w:rsidRPr="001F136D">
        <w:rPr>
          <w:rFonts w:cs="Tahoma"/>
          <w:sz w:val="22"/>
          <w:szCs w:val="22"/>
          <w:lang w:val="it-IT"/>
        </w:rPr>
        <w:t>ris</w:t>
      </w:r>
      <w:r w:rsidR="00DF1F4F">
        <w:rPr>
          <w:rFonts w:cs="Tahoma"/>
          <w:sz w:val="22"/>
          <w:szCs w:val="22"/>
          <w:lang w:val="it-IT"/>
        </w:rPr>
        <w:t>ë</w:t>
      </w:r>
      <w:r w:rsidR="007D3A52" w:rsidRPr="001F136D">
        <w:rPr>
          <w:rFonts w:cs="Tahoma"/>
          <w:sz w:val="22"/>
          <w:szCs w:val="22"/>
          <w:lang w:val="it-IT"/>
        </w:rPr>
        <w:t>.</w:t>
      </w:r>
    </w:p>
    <w:p w:rsidR="007D3A52" w:rsidRPr="001F136D" w:rsidRDefault="004E7278" w:rsidP="004E3C6E">
      <w:pPr>
        <w:pStyle w:val="BodyText2"/>
        <w:numPr>
          <w:ilvl w:val="0"/>
          <w:numId w:val="12"/>
        </w:numPr>
        <w:rPr>
          <w:rFonts w:cs="Tahoma"/>
          <w:sz w:val="22"/>
          <w:szCs w:val="22"/>
          <w:lang w:val="it-IT"/>
        </w:rPr>
      </w:pPr>
      <w:r>
        <w:rPr>
          <w:rFonts w:cs="Tahoma"/>
          <w:sz w:val="22"/>
          <w:szCs w:val="22"/>
          <w:lang w:val="it-IT"/>
        </w:rPr>
        <w:t>T</w:t>
      </w:r>
      <w:r w:rsidR="00DF1F4F">
        <w:rPr>
          <w:rFonts w:cs="Tahoma"/>
          <w:sz w:val="22"/>
          <w:szCs w:val="22"/>
          <w:lang w:val="it-IT"/>
        </w:rPr>
        <w:t>ë</w:t>
      </w:r>
      <w:r>
        <w:rPr>
          <w:rFonts w:cs="Tahoma"/>
          <w:sz w:val="22"/>
          <w:szCs w:val="22"/>
          <w:lang w:val="it-IT"/>
        </w:rPr>
        <w:t xml:space="preserve"> vlerësoj</w:t>
      </w:r>
      <w:r w:rsidR="00DF1F4F">
        <w:rPr>
          <w:rFonts w:cs="Tahoma"/>
          <w:sz w:val="22"/>
          <w:szCs w:val="22"/>
          <w:lang w:val="it-IT"/>
        </w:rPr>
        <w:t>ë</w:t>
      </w:r>
      <w:r>
        <w:rPr>
          <w:rFonts w:cs="Tahoma"/>
          <w:sz w:val="22"/>
          <w:szCs w:val="22"/>
          <w:lang w:val="it-IT"/>
        </w:rPr>
        <w:t xml:space="preserve"> </w:t>
      </w:r>
      <w:r w:rsidRPr="001F136D">
        <w:rPr>
          <w:rFonts w:cs="Tahoma"/>
          <w:sz w:val="22"/>
          <w:szCs w:val="22"/>
          <w:lang w:val="it-IT"/>
        </w:rPr>
        <w:t>dhe</w:t>
      </w:r>
      <w:r>
        <w:rPr>
          <w:rFonts w:cs="Tahoma"/>
          <w:sz w:val="22"/>
          <w:szCs w:val="22"/>
          <w:lang w:val="it-IT"/>
        </w:rPr>
        <w:t xml:space="preserve"> jap</w:t>
      </w:r>
      <w:r w:rsidR="00DF1F4F">
        <w:rPr>
          <w:rFonts w:cs="Tahoma"/>
          <w:sz w:val="22"/>
          <w:szCs w:val="22"/>
          <w:lang w:val="it-IT"/>
        </w:rPr>
        <w:t>ë</w:t>
      </w:r>
      <w:r>
        <w:rPr>
          <w:rFonts w:cs="Tahoma"/>
          <w:sz w:val="22"/>
          <w:szCs w:val="22"/>
          <w:lang w:val="it-IT"/>
        </w:rPr>
        <w:t xml:space="preserve"> rekomandime</w:t>
      </w:r>
      <w:r w:rsidR="007F3F7B">
        <w:rPr>
          <w:rFonts w:cs="Tahoma"/>
          <w:sz w:val="22"/>
          <w:szCs w:val="22"/>
          <w:lang w:val="it-IT"/>
        </w:rPr>
        <w:t xml:space="preserve"> </w:t>
      </w:r>
      <w:r w:rsidR="007D3A52" w:rsidRPr="001F136D">
        <w:rPr>
          <w:rFonts w:cs="Tahoma"/>
          <w:sz w:val="22"/>
          <w:szCs w:val="22"/>
          <w:lang w:val="it-IT"/>
        </w:rPr>
        <w:t>për</w:t>
      </w:r>
      <w:r w:rsidR="007F3F7B">
        <w:rPr>
          <w:rFonts w:cs="Tahoma"/>
          <w:sz w:val="22"/>
          <w:szCs w:val="22"/>
          <w:lang w:val="it-IT"/>
        </w:rPr>
        <w:t xml:space="preserve"> </w:t>
      </w:r>
      <w:r w:rsidR="007D3A52" w:rsidRPr="001F136D">
        <w:rPr>
          <w:rFonts w:cs="Tahoma"/>
          <w:sz w:val="22"/>
          <w:szCs w:val="22"/>
          <w:lang w:val="it-IT"/>
        </w:rPr>
        <w:t>shkallën</w:t>
      </w:r>
      <w:r w:rsidR="007F3F7B">
        <w:rPr>
          <w:rFonts w:cs="Tahoma"/>
          <w:sz w:val="22"/>
          <w:szCs w:val="22"/>
          <w:lang w:val="it-IT"/>
        </w:rPr>
        <w:t xml:space="preserve"> </w:t>
      </w:r>
      <w:r w:rsidR="007D3A52" w:rsidRPr="001F136D">
        <w:rPr>
          <w:rFonts w:cs="Tahoma"/>
          <w:sz w:val="22"/>
          <w:szCs w:val="22"/>
          <w:lang w:val="it-IT"/>
        </w:rPr>
        <w:t>në</w:t>
      </w:r>
      <w:r w:rsidR="007F3F7B">
        <w:rPr>
          <w:rFonts w:cs="Tahoma"/>
          <w:sz w:val="22"/>
          <w:szCs w:val="22"/>
          <w:lang w:val="it-IT"/>
        </w:rPr>
        <w:t xml:space="preserve"> </w:t>
      </w:r>
      <w:r w:rsidR="007D3A52" w:rsidRPr="001F136D">
        <w:rPr>
          <w:rFonts w:cs="Tahoma"/>
          <w:sz w:val="22"/>
          <w:szCs w:val="22"/>
          <w:lang w:val="it-IT"/>
        </w:rPr>
        <w:t>të</w:t>
      </w:r>
      <w:r w:rsidR="007F3F7B">
        <w:rPr>
          <w:rFonts w:cs="Tahoma"/>
          <w:sz w:val="22"/>
          <w:szCs w:val="22"/>
          <w:lang w:val="it-IT"/>
        </w:rPr>
        <w:t xml:space="preserve"> </w:t>
      </w:r>
      <w:r w:rsidR="007D3A52" w:rsidRPr="001F136D">
        <w:rPr>
          <w:rFonts w:cs="Tahoma"/>
          <w:sz w:val="22"/>
          <w:szCs w:val="22"/>
          <w:lang w:val="it-IT"/>
        </w:rPr>
        <w:t>cilën</w:t>
      </w:r>
      <w:r w:rsidR="007F3F7B">
        <w:rPr>
          <w:rFonts w:cs="Tahoma"/>
          <w:sz w:val="22"/>
          <w:szCs w:val="22"/>
          <w:lang w:val="it-IT"/>
        </w:rPr>
        <w:t xml:space="preserve"> </w:t>
      </w:r>
      <w:r w:rsidR="007D3A52" w:rsidRPr="001F136D">
        <w:rPr>
          <w:rFonts w:cs="Tahoma"/>
          <w:sz w:val="22"/>
          <w:szCs w:val="22"/>
          <w:lang w:val="it-IT"/>
        </w:rPr>
        <w:t>rezultatet e programeve</w:t>
      </w:r>
      <w:r w:rsidR="007F3F7B">
        <w:rPr>
          <w:rFonts w:cs="Tahoma"/>
          <w:sz w:val="22"/>
          <w:szCs w:val="22"/>
          <w:lang w:val="it-IT"/>
        </w:rPr>
        <w:t xml:space="preserve"> </w:t>
      </w:r>
      <w:r w:rsidR="007D3A52" w:rsidRPr="001F136D">
        <w:rPr>
          <w:rFonts w:cs="Tahoma"/>
          <w:sz w:val="22"/>
          <w:szCs w:val="22"/>
          <w:lang w:val="it-IT"/>
        </w:rPr>
        <w:t>të</w:t>
      </w:r>
      <w:r w:rsidR="007F3F7B">
        <w:rPr>
          <w:rFonts w:cs="Tahoma"/>
          <w:sz w:val="22"/>
          <w:szCs w:val="22"/>
          <w:lang w:val="it-IT"/>
        </w:rPr>
        <w:t xml:space="preserve"> </w:t>
      </w:r>
      <w:r w:rsidR="007D3A52" w:rsidRPr="001F136D">
        <w:rPr>
          <w:rFonts w:cs="Tahoma"/>
          <w:sz w:val="22"/>
          <w:szCs w:val="22"/>
          <w:lang w:val="it-IT"/>
        </w:rPr>
        <w:t>subjekteve</w:t>
      </w:r>
      <w:r w:rsidR="007F3F7B">
        <w:rPr>
          <w:rFonts w:cs="Tahoma"/>
          <w:sz w:val="22"/>
          <w:szCs w:val="22"/>
          <w:lang w:val="it-IT"/>
        </w:rPr>
        <w:t xml:space="preserve"> </w:t>
      </w:r>
      <w:r w:rsidR="007D3A52" w:rsidRPr="001F136D">
        <w:rPr>
          <w:rFonts w:cs="Tahoma"/>
          <w:sz w:val="22"/>
          <w:szCs w:val="22"/>
          <w:lang w:val="it-IT"/>
        </w:rPr>
        <w:t>të</w:t>
      </w:r>
      <w:r w:rsidR="007F3F7B">
        <w:rPr>
          <w:rFonts w:cs="Tahoma"/>
          <w:sz w:val="22"/>
          <w:szCs w:val="22"/>
          <w:lang w:val="it-IT"/>
        </w:rPr>
        <w:t xml:space="preserve"> </w:t>
      </w:r>
      <w:r w:rsidR="007D3A52" w:rsidRPr="001F136D">
        <w:rPr>
          <w:rFonts w:cs="Tahoma"/>
          <w:sz w:val="22"/>
          <w:szCs w:val="22"/>
          <w:lang w:val="it-IT"/>
        </w:rPr>
        <w:t>audituar</w:t>
      </w:r>
      <w:r w:rsidR="007F3F7B">
        <w:rPr>
          <w:rFonts w:cs="Tahoma"/>
          <w:sz w:val="22"/>
          <w:szCs w:val="22"/>
          <w:lang w:val="it-IT"/>
        </w:rPr>
        <w:t xml:space="preserve"> </w:t>
      </w:r>
      <w:r w:rsidR="007D3A52" w:rsidRPr="001F136D">
        <w:rPr>
          <w:rFonts w:cs="Tahoma"/>
          <w:sz w:val="22"/>
          <w:szCs w:val="22"/>
          <w:lang w:val="it-IT"/>
        </w:rPr>
        <w:t>takohen me objektivat e tyre.</w:t>
      </w:r>
    </w:p>
    <w:p w:rsidR="007D3A52" w:rsidRDefault="004E7278" w:rsidP="004E3C6E">
      <w:pPr>
        <w:pStyle w:val="BodyText2"/>
        <w:numPr>
          <w:ilvl w:val="0"/>
          <w:numId w:val="12"/>
        </w:numPr>
        <w:rPr>
          <w:rFonts w:cs="Tahoma"/>
          <w:sz w:val="22"/>
          <w:szCs w:val="22"/>
          <w:lang w:val="it-IT"/>
        </w:rPr>
      </w:pPr>
      <w:r>
        <w:rPr>
          <w:rFonts w:cs="Tahoma"/>
          <w:sz w:val="22"/>
          <w:szCs w:val="22"/>
          <w:lang w:val="it-IT"/>
        </w:rPr>
        <w:t>T</w:t>
      </w:r>
      <w:r w:rsidR="00DF1F4F">
        <w:rPr>
          <w:rFonts w:cs="Tahoma"/>
          <w:sz w:val="22"/>
          <w:szCs w:val="22"/>
          <w:lang w:val="it-IT"/>
        </w:rPr>
        <w:t>ë</w:t>
      </w:r>
      <w:r>
        <w:rPr>
          <w:rFonts w:cs="Tahoma"/>
          <w:sz w:val="22"/>
          <w:szCs w:val="22"/>
          <w:lang w:val="it-IT"/>
        </w:rPr>
        <w:t xml:space="preserve"> vlerësoj</w:t>
      </w:r>
      <w:r w:rsidR="00DF1F4F">
        <w:rPr>
          <w:rFonts w:cs="Tahoma"/>
          <w:sz w:val="22"/>
          <w:szCs w:val="22"/>
          <w:lang w:val="it-IT"/>
        </w:rPr>
        <w:t>ë</w:t>
      </w:r>
      <w:r>
        <w:rPr>
          <w:rFonts w:cs="Tahoma"/>
          <w:sz w:val="22"/>
          <w:szCs w:val="22"/>
          <w:lang w:val="it-IT"/>
        </w:rPr>
        <w:t xml:space="preserve"> </w:t>
      </w:r>
      <w:r w:rsidRPr="001F136D">
        <w:rPr>
          <w:rFonts w:cs="Tahoma"/>
          <w:sz w:val="22"/>
          <w:szCs w:val="22"/>
          <w:lang w:val="it-IT"/>
        </w:rPr>
        <w:t>dhe</w:t>
      </w:r>
      <w:r>
        <w:rPr>
          <w:rFonts w:cs="Tahoma"/>
          <w:sz w:val="22"/>
          <w:szCs w:val="22"/>
          <w:lang w:val="it-IT"/>
        </w:rPr>
        <w:t xml:space="preserve"> jap</w:t>
      </w:r>
      <w:r w:rsidR="00DF1F4F">
        <w:rPr>
          <w:rFonts w:cs="Tahoma"/>
          <w:sz w:val="22"/>
          <w:szCs w:val="22"/>
          <w:lang w:val="it-IT"/>
        </w:rPr>
        <w:t>ë</w:t>
      </w:r>
      <w:r>
        <w:rPr>
          <w:rFonts w:cs="Tahoma"/>
          <w:sz w:val="22"/>
          <w:szCs w:val="22"/>
          <w:lang w:val="it-IT"/>
        </w:rPr>
        <w:t xml:space="preserve"> rekomandime</w:t>
      </w:r>
      <w:r w:rsidR="007F3F7B">
        <w:rPr>
          <w:rFonts w:cs="Tahoma"/>
          <w:sz w:val="22"/>
          <w:szCs w:val="22"/>
          <w:lang w:val="it-IT"/>
        </w:rPr>
        <w:t xml:space="preserve"> </w:t>
      </w:r>
      <w:r w:rsidR="007D3A52" w:rsidRPr="001F136D">
        <w:rPr>
          <w:rFonts w:cs="Tahoma"/>
          <w:sz w:val="22"/>
          <w:szCs w:val="22"/>
          <w:lang w:val="it-IT"/>
        </w:rPr>
        <w:t>për</w:t>
      </w:r>
      <w:r w:rsidR="007F3F7B">
        <w:rPr>
          <w:rFonts w:cs="Tahoma"/>
          <w:sz w:val="22"/>
          <w:szCs w:val="22"/>
          <w:lang w:val="it-IT"/>
        </w:rPr>
        <w:t xml:space="preserve"> </w:t>
      </w:r>
      <w:r w:rsidR="007D3A52" w:rsidRPr="001F136D">
        <w:rPr>
          <w:rFonts w:cs="Tahoma"/>
          <w:sz w:val="22"/>
          <w:szCs w:val="22"/>
          <w:lang w:val="it-IT"/>
        </w:rPr>
        <w:t>pajtueshmërinë e veprimtarisë</w:t>
      </w:r>
      <w:r w:rsidR="007F3F7B">
        <w:rPr>
          <w:rFonts w:cs="Tahoma"/>
          <w:sz w:val="22"/>
          <w:szCs w:val="22"/>
          <w:lang w:val="it-IT"/>
        </w:rPr>
        <w:t xml:space="preserve"> </w:t>
      </w:r>
      <w:r w:rsidR="007D3A52" w:rsidRPr="001F136D">
        <w:rPr>
          <w:rFonts w:cs="Tahoma"/>
          <w:sz w:val="22"/>
          <w:szCs w:val="22"/>
          <w:lang w:val="it-IT"/>
        </w:rPr>
        <w:t>së</w:t>
      </w:r>
      <w:r w:rsidR="007F3F7B">
        <w:rPr>
          <w:rFonts w:cs="Tahoma"/>
          <w:sz w:val="22"/>
          <w:szCs w:val="22"/>
          <w:lang w:val="it-IT"/>
        </w:rPr>
        <w:t xml:space="preserve"> </w:t>
      </w:r>
      <w:r w:rsidR="007D3A52" w:rsidRPr="001F136D">
        <w:rPr>
          <w:rFonts w:cs="Tahoma"/>
          <w:sz w:val="22"/>
          <w:szCs w:val="22"/>
          <w:lang w:val="it-IT"/>
        </w:rPr>
        <w:t>Shoq</w:t>
      </w:r>
      <w:r w:rsidR="00DF1F4F">
        <w:rPr>
          <w:rFonts w:cs="Tahoma"/>
          <w:sz w:val="22"/>
          <w:szCs w:val="22"/>
          <w:lang w:val="it-IT"/>
        </w:rPr>
        <w:t>ë</w:t>
      </w:r>
      <w:r w:rsidR="007D3A52" w:rsidRPr="001F136D">
        <w:rPr>
          <w:rFonts w:cs="Tahoma"/>
          <w:sz w:val="22"/>
          <w:szCs w:val="22"/>
          <w:lang w:val="it-IT"/>
        </w:rPr>
        <w:t>ris</w:t>
      </w:r>
      <w:r w:rsidR="00DF1F4F">
        <w:rPr>
          <w:rFonts w:cs="Tahoma"/>
          <w:sz w:val="22"/>
          <w:szCs w:val="22"/>
          <w:lang w:val="it-IT"/>
        </w:rPr>
        <w:t>ë</w:t>
      </w:r>
      <w:r w:rsidR="007D3A52" w:rsidRPr="001F136D">
        <w:rPr>
          <w:rFonts w:cs="Tahoma"/>
          <w:sz w:val="22"/>
          <w:szCs w:val="22"/>
          <w:lang w:val="it-IT"/>
        </w:rPr>
        <w:t xml:space="preserve"> me legjislacionin</w:t>
      </w:r>
      <w:r w:rsidR="007F3F7B">
        <w:rPr>
          <w:rFonts w:cs="Tahoma"/>
          <w:sz w:val="22"/>
          <w:szCs w:val="22"/>
          <w:lang w:val="it-IT"/>
        </w:rPr>
        <w:t xml:space="preserve"> </w:t>
      </w:r>
      <w:r w:rsidR="007D3A52" w:rsidRPr="001F136D">
        <w:rPr>
          <w:rFonts w:cs="Tahoma"/>
          <w:sz w:val="22"/>
          <w:szCs w:val="22"/>
          <w:lang w:val="it-IT"/>
        </w:rPr>
        <w:t>në</w:t>
      </w:r>
      <w:r w:rsidR="007F3F7B">
        <w:rPr>
          <w:rFonts w:cs="Tahoma"/>
          <w:sz w:val="22"/>
          <w:szCs w:val="22"/>
          <w:lang w:val="it-IT"/>
        </w:rPr>
        <w:t xml:space="preserve"> </w:t>
      </w:r>
      <w:r w:rsidR="007D3A52" w:rsidRPr="001F136D">
        <w:rPr>
          <w:rFonts w:cs="Tahoma"/>
          <w:sz w:val="22"/>
          <w:szCs w:val="22"/>
          <w:lang w:val="it-IT"/>
        </w:rPr>
        <w:t>fuqi.</w:t>
      </w:r>
    </w:p>
    <w:p w:rsidR="001F136D" w:rsidRPr="001F136D" w:rsidRDefault="001F136D" w:rsidP="004E3C6E">
      <w:pPr>
        <w:pStyle w:val="BodyText2"/>
        <w:ind w:left="357"/>
        <w:rPr>
          <w:rFonts w:cs="Tahoma"/>
          <w:sz w:val="22"/>
          <w:szCs w:val="22"/>
          <w:lang w:val="it-IT"/>
        </w:rPr>
      </w:pPr>
    </w:p>
    <w:p w:rsidR="00681DD2" w:rsidRPr="00427198" w:rsidRDefault="00681DD2" w:rsidP="004E3C6E">
      <w:pPr>
        <w:pStyle w:val="NoSpacing"/>
        <w:rPr>
          <w:rFonts w:ascii="Tahoma" w:hAnsi="Tahoma" w:cs="Tahoma"/>
          <w:b/>
        </w:rPr>
      </w:pPr>
    </w:p>
    <w:p w:rsidR="0017340C" w:rsidRPr="00427198" w:rsidRDefault="0017340C" w:rsidP="004E3C6E">
      <w:pPr>
        <w:pStyle w:val="NoSpacing"/>
        <w:numPr>
          <w:ilvl w:val="0"/>
          <w:numId w:val="1"/>
        </w:numPr>
        <w:rPr>
          <w:rFonts w:ascii="Tahoma" w:hAnsi="Tahoma" w:cs="Tahoma"/>
          <w:b/>
        </w:rPr>
      </w:pPr>
      <w:r w:rsidRPr="00427198">
        <w:rPr>
          <w:rFonts w:ascii="Tahoma" w:hAnsi="Tahoma" w:cs="Tahoma"/>
          <w:b/>
        </w:rPr>
        <w:t>Identifikimi i subjekteve</w:t>
      </w:r>
    </w:p>
    <w:p w:rsidR="0017340C" w:rsidRPr="00427198" w:rsidRDefault="0017340C" w:rsidP="004E3C6E">
      <w:pPr>
        <w:pStyle w:val="NoSpacing"/>
        <w:rPr>
          <w:rFonts w:ascii="Tahoma" w:hAnsi="Tahoma" w:cs="Tahoma"/>
          <w:b/>
        </w:rPr>
      </w:pPr>
    </w:p>
    <w:p w:rsidR="001F136D" w:rsidRDefault="003973A1" w:rsidP="004E3C6E">
      <w:pPr>
        <w:spacing w:after="0" w:line="276" w:lineRule="auto"/>
        <w:jc w:val="both"/>
        <w:rPr>
          <w:rFonts w:ascii="Tahoma" w:hAnsi="Tahoma" w:cs="Tahoma"/>
        </w:rPr>
      </w:pPr>
      <w:r w:rsidRPr="00427198">
        <w:rPr>
          <w:rFonts w:ascii="Tahoma" w:hAnsi="Tahoma" w:cs="Tahoma"/>
        </w:rPr>
        <w:t>Për periudhën 201</w:t>
      </w:r>
      <w:r w:rsidR="000B7D3E">
        <w:rPr>
          <w:rFonts w:ascii="Tahoma" w:hAnsi="Tahoma" w:cs="Tahoma"/>
        </w:rPr>
        <w:t>8</w:t>
      </w:r>
      <w:r w:rsidRPr="00427198">
        <w:rPr>
          <w:rFonts w:ascii="Tahoma" w:hAnsi="Tahoma" w:cs="Tahoma"/>
        </w:rPr>
        <w:t xml:space="preserve"> – 20</w:t>
      </w:r>
      <w:r w:rsidR="000B7D3E">
        <w:rPr>
          <w:rFonts w:ascii="Tahoma" w:hAnsi="Tahoma" w:cs="Tahoma"/>
        </w:rPr>
        <w:t>20</w:t>
      </w:r>
      <w:r w:rsidRPr="00427198">
        <w:rPr>
          <w:rFonts w:ascii="Tahoma" w:hAnsi="Tahoma" w:cs="Tahoma"/>
        </w:rPr>
        <w:t xml:space="preserve"> janë planifikuar për auditim gjithsej </w:t>
      </w:r>
      <w:r w:rsidR="007F3F7B" w:rsidRPr="000B7D3E">
        <w:rPr>
          <w:rFonts w:ascii="Tahoma" w:hAnsi="Tahoma" w:cs="Tahoma"/>
        </w:rPr>
        <w:t>8</w:t>
      </w:r>
      <w:r w:rsidRPr="00427198">
        <w:rPr>
          <w:rFonts w:ascii="Tahoma" w:hAnsi="Tahoma" w:cs="Tahoma"/>
        </w:rPr>
        <w:t xml:space="preserve"> </w:t>
      </w:r>
      <w:r w:rsidR="007F3F7B">
        <w:rPr>
          <w:rFonts w:ascii="Tahoma" w:hAnsi="Tahoma" w:cs="Tahoma"/>
        </w:rPr>
        <w:t>o</w:t>
      </w:r>
      <w:r w:rsidRPr="00427198">
        <w:rPr>
          <w:rFonts w:ascii="Tahoma" w:hAnsi="Tahoma" w:cs="Tahoma"/>
        </w:rPr>
        <w:t xml:space="preserve">bjekte nga të cilat 7 janë auditime të plota dhe </w:t>
      </w:r>
      <w:r w:rsidR="007F3F7B">
        <w:rPr>
          <w:rFonts w:ascii="Tahoma" w:hAnsi="Tahoma" w:cs="Tahoma"/>
        </w:rPr>
        <w:t xml:space="preserve">OST Aparati </w:t>
      </w:r>
      <w:r w:rsidR="00DF1F4F">
        <w:rPr>
          <w:rFonts w:ascii="Tahoma" w:hAnsi="Tahoma" w:cs="Tahoma"/>
        </w:rPr>
        <w:t>ë</w:t>
      </w:r>
      <w:r w:rsidR="007F3F7B">
        <w:rPr>
          <w:rFonts w:ascii="Tahoma" w:hAnsi="Tahoma" w:cs="Tahoma"/>
        </w:rPr>
        <w:t>sht</w:t>
      </w:r>
      <w:r w:rsidR="00DF1F4F">
        <w:rPr>
          <w:rFonts w:ascii="Tahoma" w:hAnsi="Tahoma" w:cs="Tahoma"/>
        </w:rPr>
        <w:t>ë</w:t>
      </w:r>
      <w:r w:rsidR="007F3F7B">
        <w:rPr>
          <w:rFonts w:ascii="Tahoma" w:hAnsi="Tahoma" w:cs="Tahoma"/>
        </w:rPr>
        <w:t xml:space="preserve"> ndar</w:t>
      </w:r>
      <w:r w:rsidR="00DF1F4F">
        <w:rPr>
          <w:rFonts w:ascii="Tahoma" w:hAnsi="Tahoma" w:cs="Tahoma"/>
        </w:rPr>
        <w:t>ë</w:t>
      </w:r>
      <w:r w:rsidR="007F3F7B">
        <w:rPr>
          <w:rFonts w:ascii="Tahoma" w:hAnsi="Tahoma" w:cs="Tahoma"/>
        </w:rPr>
        <w:t xml:space="preserve"> n</w:t>
      </w:r>
      <w:r w:rsidR="00DF1F4F">
        <w:rPr>
          <w:rFonts w:ascii="Tahoma" w:hAnsi="Tahoma" w:cs="Tahoma"/>
        </w:rPr>
        <w:t>ë</w:t>
      </w:r>
      <w:r w:rsidR="007F3F7B">
        <w:rPr>
          <w:rFonts w:ascii="Tahoma" w:hAnsi="Tahoma" w:cs="Tahoma"/>
        </w:rPr>
        <w:t xml:space="preserve"> </w:t>
      </w:r>
      <w:r w:rsidRPr="00427198">
        <w:rPr>
          <w:rFonts w:ascii="Tahoma" w:hAnsi="Tahoma" w:cs="Tahoma"/>
        </w:rPr>
        <w:t xml:space="preserve">7 </w:t>
      </w:r>
      <w:r w:rsidR="007F3F7B">
        <w:rPr>
          <w:rFonts w:ascii="Tahoma" w:hAnsi="Tahoma" w:cs="Tahoma"/>
        </w:rPr>
        <w:t>fusha t</w:t>
      </w:r>
      <w:r w:rsidR="00DF1F4F">
        <w:rPr>
          <w:rFonts w:ascii="Tahoma" w:hAnsi="Tahoma" w:cs="Tahoma"/>
        </w:rPr>
        <w:t>ë</w:t>
      </w:r>
      <w:r w:rsidR="007F3F7B">
        <w:rPr>
          <w:rFonts w:ascii="Tahoma" w:hAnsi="Tahoma" w:cs="Tahoma"/>
        </w:rPr>
        <w:t xml:space="preserve"> cilat </w:t>
      </w:r>
      <w:r w:rsidRPr="00427198">
        <w:rPr>
          <w:rFonts w:ascii="Tahoma" w:hAnsi="Tahoma" w:cs="Tahoma"/>
        </w:rPr>
        <w:t xml:space="preserve">janë </w:t>
      </w:r>
      <w:r w:rsidR="004E7278">
        <w:rPr>
          <w:rFonts w:ascii="Tahoma" w:hAnsi="Tahoma" w:cs="Tahoma"/>
        </w:rPr>
        <w:t xml:space="preserve">auditime </w:t>
      </w:r>
      <w:r w:rsidRPr="00427198">
        <w:rPr>
          <w:rFonts w:ascii="Tahoma" w:hAnsi="Tahoma" w:cs="Tahoma"/>
        </w:rPr>
        <w:t>të pjesshme (Drejtoritë dhe Departamentet e Aparatit).</w:t>
      </w:r>
      <w:r w:rsidR="007F3F7B">
        <w:rPr>
          <w:rFonts w:ascii="Tahoma" w:hAnsi="Tahoma" w:cs="Tahoma"/>
        </w:rPr>
        <w:t xml:space="preserve"> Pra </w:t>
      </w:r>
      <w:r w:rsidR="004E7278">
        <w:rPr>
          <w:rFonts w:ascii="Tahoma" w:hAnsi="Tahoma" w:cs="Tahoma"/>
        </w:rPr>
        <w:t>jan</w:t>
      </w:r>
      <w:r w:rsidR="00DF1F4F">
        <w:rPr>
          <w:rFonts w:ascii="Tahoma" w:hAnsi="Tahoma" w:cs="Tahoma"/>
        </w:rPr>
        <w:t>ë</w:t>
      </w:r>
      <w:r w:rsidR="004E7278">
        <w:rPr>
          <w:rFonts w:ascii="Tahoma" w:hAnsi="Tahoma" w:cs="Tahoma"/>
        </w:rPr>
        <w:t xml:space="preserve"> identifikuar </w:t>
      </w:r>
      <w:r w:rsidR="007F3F7B">
        <w:rPr>
          <w:rFonts w:ascii="Tahoma" w:hAnsi="Tahoma" w:cs="Tahoma"/>
        </w:rPr>
        <w:t xml:space="preserve">gjithsej 14 </w:t>
      </w:r>
      <w:r w:rsidR="004E7278">
        <w:rPr>
          <w:rFonts w:ascii="Tahoma" w:hAnsi="Tahoma" w:cs="Tahoma"/>
        </w:rPr>
        <w:t>Objekte dhe fusha p</w:t>
      </w:r>
      <w:r w:rsidR="00DF1F4F">
        <w:rPr>
          <w:rFonts w:ascii="Tahoma" w:hAnsi="Tahoma" w:cs="Tahoma"/>
        </w:rPr>
        <w:t>ë</w:t>
      </w:r>
      <w:r w:rsidR="004E7278">
        <w:rPr>
          <w:rFonts w:ascii="Tahoma" w:hAnsi="Tahoma" w:cs="Tahoma"/>
        </w:rPr>
        <w:t>r auditim.</w:t>
      </w:r>
    </w:p>
    <w:p w:rsidR="003973A1" w:rsidRPr="00427198" w:rsidRDefault="001F136D" w:rsidP="004E3C6E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Nga </w:t>
      </w:r>
      <w:r w:rsidR="007F3F7B" w:rsidRPr="007F3F7B">
        <w:rPr>
          <w:rFonts w:ascii="Tahoma" w:hAnsi="Tahoma" w:cs="Tahoma"/>
        </w:rPr>
        <w:t>8</w:t>
      </w:r>
      <w:r w:rsidRPr="007F3F7B">
        <w:rPr>
          <w:rFonts w:ascii="Tahoma" w:hAnsi="Tahoma" w:cs="Tahoma"/>
        </w:rPr>
        <w:t xml:space="preserve"> O</w:t>
      </w:r>
      <w:r>
        <w:rPr>
          <w:rFonts w:ascii="Tahoma" w:hAnsi="Tahoma" w:cs="Tahoma"/>
        </w:rPr>
        <w:t xml:space="preserve">bjekte </w:t>
      </w:r>
      <w:r w:rsidR="007F3F7B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jan</w:t>
      </w:r>
      <w:r w:rsidR="00DF1F4F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vler</w:t>
      </w:r>
      <w:r w:rsidR="00DF1F4F">
        <w:rPr>
          <w:rFonts w:ascii="Tahoma" w:hAnsi="Tahoma" w:cs="Tahoma"/>
        </w:rPr>
        <w:t>ë</w:t>
      </w:r>
      <w:r>
        <w:rPr>
          <w:rFonts w:ascii="Tahoma" w:hAnsi="Tahoma" w:cs="Tahoma"/>
        </w:rPr>
        <w:t>suar me risk t</w:t>
      </w:r>
      <w:r w:rsidR="00DF1F4F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mes</w:t>
      </w:r>
      <w:r w:rsidR="00DF1F4F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m dhe </w:t>
      </w:r>
      <w:r w:rsidR="007F3F7B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jan</w:t>
      </w:r>
      <w:r w:rsidR="00DF1F4F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vler</w:t>
      </w:r>
      <w:r w:rsidR="00DF1F4F">
        <w:rPr>
          <w:rFonts w:ascii="Tahoma" w:hAnsi="Tahoma" w:cs="Tahoma"/>
        </w:rPr>
        <w:t>ë</w:t>
      </w:r>
      <w:r>
        <w:rPr>
          <w:rFonts w:ascii="Tahoma" w:hAnsi="Tahoma" w:cs="Tahoma"/>
        </w:rPr>
        <w:t>suar me risk t</w:t>
      </w:r>
      <w:r w:rsidR="00DF1F4F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ul</w:t>
      </w:r>
      <w:r w:rsidR="00DF1F4F">
        <w:rPr>
          <w:rFonts w:ascii="Tahoma" w:hAnsi="Tahoma" w:cs="Tahoma"/>
        </w:rPr>
        <w:t>ë</w:t>
      </w:r>
      <w:r>
        <w:rPr>
          <w:rFonts w:ascii="Tahoma" w:hAnsi="Tahoma" w:cs="Tahoma"/>
        </w:rPr>
        <w:t>t</w:t>
      </w:r>
      <w:r w:rsidR="007F3F7B">
        <w:rPr>
          <w:rFonts w:ascii="Tahoma" w:hAnsi="Tahoma" w:cs="Tahoma"/>
        </w:rPr>
        <w:t xml:space="preserve"> (tek Aparati i OST jan</w:t>
      </w:r>
      <w:r w:rsidR="00DF1F4F">
        <w:rPr>
          <w:rFonts w:ascii="Tahoma" w:hAnsi="Tahoma" w:cs="Tahoma"/>
        </w:rPr>
        <w:t>ë</w:t>
      </w:r>
      <w:r w:rsidR="007F3F7B">
        <w:rPr>
          <w:rFonts w:ascii="Tahoma" w:hAnsi="Tahoma" w:cs="Tahoma"/>
        </w:rPr>
        <w:t xml:space="preserve"> 7 departamente dhe Drejtori t</w:t>
      </w:r>
      <w:r w:rsidR="00DF1F4F">
        <w:rPr>
          <w:rFonts w:ascii="Tahoma" w:hAnsi="Tahoma" w:cs="Tahoma"/>
        </w:rPr>
        <w:t>ë</w:t>
      </w:r>
      <w:r w:rsidR="007F3F7B">
        <w:rPr>
          <w:rFonts w:ascii="Tahoma" w:hAnsi="Tahoma" w:cs="Tahoma"/>
        </w:rPr>
        <w:t xml:space="preserve"> cilat kan</w:t>
      </w:r>
      <w:r w:rsidR="00DF1F4F">
        <w:rPr>
          <w:rFonts w:ascii="Tahoma" w:hAnsi="Tahoma" w:cs="Tahoma"/>
        </w:rPr>
        <w:t>ë</w:t>
      </w:r>
      <w:r w:rsidR="007F3F7B">
        <w:rPr>
          <w:rFonts w:ascii="Tahoma" w:hAnsi="Tahoma" w:cs="Tahoma"/>
        </w:rPr>
        <w:t xml:space="preserve"> vler</w:t>
      </w:r>
      <w:r w:rsidR="00DF1F4F">
        <w:rPr>
          <w:rFonts w:ascii="Tahoma" w:hAnsi="Tahoma" w:cs="Tahoma"/>
        </w:rPr>
        <w:t>ë</w:t>
      </w:r>
      <w:r w:rsidR="007F3F7B">
        <w:rPr>
          <w:rFonts w:ascii="Tahoma" w:hAnsi="Tahoma" w:cs="Tahoma"/>
        </w:rPr>
        <w:t>simin e tyre t</w:t>
      </w:r>
      <w:r w:rsidR="00DF1F4F">
        <w:rPr>
          <w:rFonts w:ascii="Tahoma" w:hAnsi="Tahoma" w:cs="Tahoma"/>
        </w:rPr>
        <w:t>ë</w:t>
      </w:r>
      <w:r w:rsidR="007F3F7B">
        <w:rPr>
          <w:rFonts w:ascii="Tahoma" w:hAnsi="Tahoma" w:cs="Tahoma"/>
        </w:rPr>
        <w:t xml:space="preserve"> riskut n</w:t>
      </w:r>
      <w:r w:rsidR="00DF1F4F">
        <w:rPr>
          <w:rFonts w:ascii="Tahoma" w:hAnsi="Tahoma" w:cs="Tahoma"/>
        </w:rPr>
        <w:t>ë</w:t>
      </w:r>
      <w:r w:rsidR="007F3F7B">
        <w:rPr>
          <w:rFonts w:ascii="Tahoma" w:hAnsi="Tahoma" w:cs="Tahoma"/>
        </w:rPr>
        <w:t xml:space="preserve"> tabel</w:t>
      </w:r>
      <w:r w:rsidR="00DF1F4F">
        <w:rPr>
          <w:rFonts w:ascii="Tahoma" w:hAnsi="Tahoma" w:cs="Tahoma"/>
        </w:rPr>
        <w:t>ë</w:t>
      </w:r>
      <w:r w:rsidR="007F3F7B">
        <w:rPr>
          <w:rFonts w:ascii="Tahoma" w:hAnsi="Tahoma" w:cs="Tahoma"/>
        </w:rPr>
        <w:t>n bashk</w:t>
      </w:r>
      <w:r w:rsidR="00DF1F4F">
        <w:rPr>
          <w:rFonts w:ascii="Tahoma" w:hAnsi="Tahoma" w:cs="Tahoma"/>
        </w:rPr>
        <w:t>ë</w:t>
      </w:r>
      <w:r w:rsidR="007F3F7B">
        <w:rPr>
          <w:rFonts w:ascii="Tahoma" w:hAnsi="Tahoma" w:cs="Tahoma"/>
        </w:rPr>
        <w:t>lidhur)</w:t>
      </w:r>
      <w:r>
        <w:rPr>
          <w:rFonts w:ascii="Tahoma" w:hAnsi="Tahoma" w:cs="Tahoma"/>
        </w:rPr>
        <w:t>.</w:t>
      </w:r>
    </w:p>
    <w:p w:rsidR="003973A1" w:rsidRPr="00427198" w:rsidRDefault="003973A1" w:rsidP="004E3C6E">
      <w:pPr>
        <w:spacing w:after="0" w:line="276" w:lineRule="auto"/>
        <w:jc w:val="both"/>
        <w:rPr>
          <w:rFonts w:ascii="Tahoma" w:hAnsi="Tahoma" w:cs="Tahoma"/>
        </w:rPr>
      </w:pPr>
      <w:r w:rsidRPr="00427198">
        <w:rPr>
          <w:rFonts w:ascii="Tahoma" w:hAnsi="Tahoma" w:cs="Tahoma"/>
        </w:rPr>
        <w:t xml:space="preserve">Në </w:t>
      </w:r>
      <w:r w:rsidR="00DF1F4F">
        <w:rPr>
          <w:rFonts w:ascii="Tahoma" w:hAnsi="Tahoma" w:cs="Tahoma"/>
        </w:rPr>
        <w:t>planifikimin</w:t>
      </w:r>
      <w:r w:rsidRPr="00427198">
        <w:rPr>
          <w:rFonts w:ascii="Tahoma" w:hAnsi="Tahoma" w:cs="Tahoma"/>
        </w:rPr>
        <w:t xml:space="preserve"> e veprimtarive audituese për vitet 201</w:t>
      </w:r>
      <w:r w:rsidR="000B7D3E">
        <w:rPr>
          <w:rFonts w:ascii="Tahoma" w:hAnsi="Tahoma" w:cs="Tahoma"/>
        </w:rPr>
        <w:t>8</w:t>
      </w:r>
      <w:r w:rsidRPr="00427198">
        <w:rPr>
          <w:rFonts w:ascii="Tahoma" w:hAnsi="Tahoma" w:cs="Tahoma"/>
        </w:rPr>
        <w:t xml:space="preserve"> – 20</w:t>
      </w:r>
      <w:r w:rsidR="000B7D3E">
        <w:rPr>
          <w:rFonts w:ascii="Tahoma" w:hAnsi="Tahoma" w:cs="Tahoma"/>
        </w:rPr>
        <w:t>20</w:t>
      </w:r>
      <w:r w:rsidRPr="00427198">
        <w:rPr>
          <w:rFonts w:ascii="Tahoma" w:hAnsi="Tahoma" w:cs="Tahoma"/>
        </w:rPr>
        <w:t xml:space="preserve"> është parashikuar që frekuenca e auditimit për </w:t>
      </w:r>
      <w:r w:rsidR="007F3F7B">
        <w:rPr>
          <w:rFonts w:ascii="Tahoma" w:hAnsi="Tahoma" w:cs="Tahoma"/>
        </w:rPr>
        <w:t>8</w:t>
      </w:r>
      <w:r w:rsidRPr="00427198">
        <w:rPr>
          <w:rFonts w:ascii="Tahoma" w:hAnsi="Tahoma" w:cs="Tahoma"/>
        </w:rPr>
        <w:t xml:space="preserve"> </w:t>
      </w:r>
      <w:r w:rsidR="007F3F7B">
        <w:rPr>
          <w:rFonts w:ascii="Tahoma" w:hAnsi="Tahoma" w:cs="Tahoma"/>
        </w:rPr>
        <w:t>o</w:t>
      </w:r>
      <w:r w:rsidRPr="00427198">
        <w:rPr>
          <w:rFonts w:ascii="Tahoma" w:hAnsi="Tahoma" w:cs="Tahoma"/>
        </w:rPr>
        <w:t>bjekte</w:t>
      </w:r>
      <w:r w:rsidR="004E7278">
        <w:rPr>
          <w:rFonts w:ascii="Tahoma" w:hAnsi="Tahoma" w:cs="Tahoma"/>
        </w:rPr>
        <w:t>, ku</w:t>
      </w:r>
      <w:r w:rsidR="007F3F7B">
        <w:rPr>
          <w:rFonts w:ascii="Tahoma" w:hAnsi="Tahoma" w:cs="Tahoma"/>
        </w:rPr>
        <w:t xml:space="preserve"> aparatin e kemi ndar</w:t>
      </w:r>
      <w:r w:rsidR="00DF1F4F">
        <w:rPr>
          <w:rFonts w:ascii="Tahoma" w:hAnsi="Tahoma" w:cs="Tahoma"/>
        </w:rPr>
        <w:t>ë</w:t>
      </w:r>
      <w:r w:rsidR="007F3F7B">
        <w:rPr>
          <w:rFonts w:ascii="Tahoma" w:hAnsi="Tahoma" w:cs="Tahoma"/>
        </w:rPr>
        <w:t xml:space="preserve"> n</w:t>
      </w:r>
      <w:r w:rsidR="00DF1F4F">
        <w:rPr>
          <w:rFonts w:ascii="Tahoma" w:hAnsi="Tahoma" w:cs="Tahoma"/>
        </w:rPr>
        <w:t>ë</w:t>
      </w:r>
      <w:r w:rsidR="007F3F7B">
        <w:rPr>
          <w:rFonts w:ascii="Tahoma" w:hAnsi="Tahoma" w:cs="Tahoma"/>
        </w:rPr>
        <w:t xml:space="preserve"> 7 fusha kryesore sipa</w:t>
      </w:r>
      <w:r w:rsidR="004E7278">
        <w:rPr>
          <w:rFonts w:ascii="Tahoma" w:hAnsi="Tahoma" w:cs="Tahoma"/>
        </w:rPr>
        <w:t>s Drejtorive dhe Departamenteve,</w:t>
      </w:r>
      <w:r w:rsidRPr="00427198">
        <w:rPr>
          <w:rFonts w:ascii="Tahoma" w:hAnsi="Tahoma" w:cs="Tahoma"/>
        </w:rPr>
        <w:t xml:space="preserve"> të jetë jo m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shum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se nj</w:t>
      </w:r>
      <w:r w:rsidR="00DF1F4F">
        <w:rPr>
          <w:rFonts w:ascii="Tahoma" w:hAnsi="Tahoma" w:cs="Tahoma"/>
        </w:rPr>
        <w:t xml:space="preserve">ë </w:t>
      </w:r>
      <w:r w:rsidRPr="00427198">
        <w:rPr>
          <w:rFonts w:ascii="Tahoma" w:hAnsi="Tahoma" w:cs="Tahoma"/>
        </w:rPr>
        <w:t>her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n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tre vjet, p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r subjekte me risk t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ul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t dhe nj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her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n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vit ose n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dy vjet p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r subjekte me risk t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mes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m.</w:t>
      </w:r>
    </w:p>
    <w:p w:rsidR="003973A1" w:rsidRPr="00427198" w:rsidRDefault="003973A1" w:rsidP="004E3C6E">
      <w:pPr>
        <w:spacing w:after="0" w:line="276" w:lineRule="auto"/>
        <w:jc w:val="both"/>
        <w:rPr>
          <w:rFonts w:ascii="Tahoma" w:hAnsi="Tahoma" w:cs="Tahoma"/>
        </w:rPr>
      </w:pPr>
      <w:r w:rsidRPr="00427198">
        <w:rPr>
          <w:rFonts w:ascii="Tahoma" w:hAnsi="Tahoma" w:cs="Tahoma"/>
        </w:rPr>
        <w:t xml:space="preserve">Auditimet janë programuar të pjesshme dhe të plota mbi bazë sistemi. </w:t>
      </w:r>
    </w:p>
    <w:p w:rsidR="0017340C" w:rsidRDefault="0017340C" w:rsidP="004E3C6E">
      <w:pPr>
        <w:pStyle w:val="NoSpacing"/>
        <w:rPr>
          <w:rFonts w:ascii="Tahoma" w:hAnsi="Tahoma" w:cs="Tahoma"/>
          <w:b/>
        </w:rPr>
      </w:pPr>
    </w:p>
    <w:p w:rsidR="004E3C6E" w:rsidRPr="00427198" w:rsidRDefault="004E3C6E" w:rsidP="004E3C6E">
      <w:pPr>
        <w:pStyle w:val="NoSpacing"/>
        <w:rPr>
          <w:rFonts w:ascii="Tahoma" w:hAnsi="Tahoma" w:cs="Tahoma"/>
          <w:b/>
        </w:rPr>
      </w:pPr>
    </w:p>
    <w:p w:rsidR="0017340C" w:rsidRPr="00427198" w:rsidRDefault="0017340C" w:rsidP="004E3C6E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b/>
        </w:rPr>
      </w:pPr>
      <w:r w:rsidRPr="00427198">
        <w:rPr>
          <w:rFonts w:ascii="Tahoma" w:hAnsi="Tahoma" w:cs="Tahoma"/>
          <w:b/>
        </w:rPr>
        <w:t xml:space="preserve"> Identifikimi i fushave /sistemeve prioritare</w:t>
      </w:r>
    </w:p>
    <w:p w:rsidR="0017340C" w:rsidRPr="00427198" w:rsidRDefault="0017340C" w:rsidP="004E3C6E">
      <w:pPr>
        <w:pStyle w:val="NoSpacing"/>
        <w:jc w:val="both"/>
        <w:rPr>
          <w:rFonts w:ascii="Tahoma" w:hAnsi="Tahoma" w:cs="Tahoma"/>
          <w:b/>
        </w:rPr>
      </w:pPr>
    </w:p>
    <w:p w:rsidR="0017340C" w:rsidRPr="00427198" w:rsidRDefault="008D62BD" w:rsidP="004E3C6E">
      <w:pPr>
        <w:pStyle w:val="NoSpacing"/>
        <w:jc w:val="both"/>
        <w:rPr>
          <w:rFonts w:ascii="Tahoma" w:eastAsia="BatangChe" w:hAnsi="Tahoma" w:cs="Tahoma"/>
          <w:b/>
        </w:rPr>
      </w:pPr>
      <w:r w:rsidRPr="00427198">
        <w:rPr>
          <w:rFonts w:ascii="Tahoma" w:eastAsia="BatangChe" w:hAnsi="Tahoma" w:cs="Tahoma"/>
        </w:rPr>
        <w:t>Përcaktimi dhe kategorizimi i universit t</w:t>
      </w:r>
      <w:r w:rsidR="00DF1F4F">
        <w:rPr>
          <w:rFonts w:ascii="Tahoma" w:eastAsia="BatangChe" w:hAnsi="Tahoma" w:cs="Tahoma"/>
        </w:rPr>
        <w:t>ë</w:t>
      </w:r>
      <w:r w:rsidRPr="00427198">
        <w:rPr>
          <w:rFonts w:ascii="Tahoma" w:eastAsia="BatangChe" w:hAnsi="Tahoma" w:cs="Tahoma"/>
        </w:rPr>
        <w:t xml:space="preserve"> auditimit, i cili përbëhet nga disa sisteme për t’u audituar, nga ana e DAB </w:t>
      </w:r>
      <w:r w:rsidR="00DF1F4F">
        <w:rPr>
          <w:rFonts w:ascii="Tahoma" w:eastAsia="BatangChe" w:hAnsi="Tahoma" w:cs="Tahoma"/>
        </w:rPr>
        <w:t>ë</w:t>
      </w:r>
      <w:r w:rsidRPr="00427198">
        <w:rPr>
          <w:rFonts w:ascii="Tahoma" w:eastAsia="BatangChe" w:hAnsi="Tahoma" w:cs="Tahoma"/>
        </w:rPr>
        <w:t>sht</w:t>
      </w:r>
      <w:r w:rsidR="00DF1F4F">
        <w:rPr>
          <w:rFonts w:ascii="Tahoma" w:eastAsia="BatangChe" w:hAnsi="Tahoma" w:cs="Tahoma"/>
        </w:rPr>
        <w:t>ë</w:t>
      </w:r>
      <w:r w:rsidRPr="00427198">
        <w:rPr>
          <w:rFonts w:ascii="Tahoma" w:eastAsia="BatangChe" w:hAnsi="Tahoma" w:cs="Tahoma"/>
        </w:rPr>
        <w:t xml:space="preserve"> b</w:t>
      </w:r>
      <w:r w:rsidR="00DF1F4F">
        <w:rPr>
          <w:rFonts w:ascii="Tahoma" w:eastAsia="BatangChe" w:hAnsi="Tahoma" w:cs="Tahoma"/>
        </w:rPr>
        <w:t>ë</w:t>
      </w:r>
      <w:r w:rsidRPr="00427198">
        <w:rPr>
          <w:rFonts w:ascii="Tahoma" w:eastAsia="BatangChe" w:hAnsi="Tahoma" w:cs="Tahoma"/>
        </w:rPr>
        <w:t>r</w:t>
      </w:r>
      <w:r w:rsidR="00DF1F4F">
        <w:rPr>
          <w:rFonts w:ascii="Tahoma" w:eastAsia="BatangChe" w:hAnsi="Tahoma" w:cs="Tahoma"/>
        </w:rPr>
        <w:t>ë</w:t>
      </w:r>
      <w:r w:rsidRPr="00427198">
        <w:rPr>
          <w:rFonts w:ascii="Tahoma" w:eastAsia="BatangChe" w:hAnsi="Tahoma" w:cs="Tahoma"/>
        </w:rPr>
        <w:t xml:space="preserve"> duke u njohur me veprimtarinë e njësisë publike. Kjo </w:t>
      </w:r>
      <w:r w:rsidR="00DF1F4F">
        <w:rPr>
          <w:rFonts w:ascii="Tahoma" w:eastAsia="BatangChe" w:hAnsi="Tahoma" w:cs="Tahoma"/>
        </w:rPr>
        <w:t>ë</w:t>
      </w:r>
      <w:r w:rsidRPr="00427198">
        <w:rPr>
          <w:rFonts w:ascii="Tahoma" w:eastAsia="BatangChe" w:hAnsi="Tahoma" w:cs="Tahoma"/>
        </w:rPr>
        <w:t>sht</w:t>
      </w:r>
      <w:r w:rsidR="00DF1F4F">
        <w:rPr>
          <w:rFonts w:ascii="Tahoma" w:eastAsia="BatangChe" w:hAnsi="Tahoma" w:cs="Tahoma"/>
        </w:rPr>
        <w:t>ë</w:t>
      </w:r>
      <w:r w:rsidRPr="00427198">
        <w:rPr>
          <w:rFonts w:ascii="Tahoma" w:eastAsia="BatangChe" w:hAnsi="Tahoma" w:cs="Tahoma"/>
        </w:rPr>
        <w:t xml:space="preserve"> bër</w:t>
      </w:r>
      <w:r w:rsidR="00DF1F4F">
        <w:rPr>
          <w:rFonts w:ascii="Tahoma" w:eastAsia="BatangChe" w:hAnsi="Tahoma" w:cs="Tahoma"/>
        </w:rPr>
        <w:t>ë</w:t>
      </w:r>
      <w:r w:rsidR="004E3C6E">
        <w:rPr>
          <w:rFonts w:ascii="Tahoma" w:eastAsia="BatangChe" w:hAnsi="Tahoma" w:cs="Tahoma"/>
        </w:rPr>
        <w:t>,</w:t>
      </w:r>
      <w:r w:rsidRPr="00427198">
        <w:rPr>
          <w:rFonts w:ascii="Tahoma" w:eastAsia="BatangChe" w:hAnsi="Tahoma" w:cs="Tahoma"/>
        </w:rPr>
        <w:t xml:space="preserve"> duke identifikuar dhe rishikuar të gjithë sistemet e përdorura nga njësia me qëllim që të sigurohet se të gjitha objektivat dhe veprimtaritë e Shoq</w:t>
      </w:r>
      <w:r w:rsidR="00DF1F4F">
        <w:rPr>
          <w:rFonts w:ascii="Tahoma" w:eastAsia="BatangChe" w:hAnsi="Tahoma" w:cs="Tahoma"/>
        </w:rPr>
        <w:t>ë</w:t>
      </w:r>
      <w:r w:rsidRPr="00427198">
        <w:rPr>
          <w:rFonts w:ascii="Tahoma" w:eastAsia="BatangChe" w:hAnsi="Tahoma" w:cs="Tahoma"/>
        </w:rPr>
        <w:t>ris</w:t>
      </w:r>
      <w:r w:rsidR="00DF1F4F">
        <w:rPr>
          <w:rFonts w:ascii="Tahoma" w:eastAsia="BatangChe" w:hAnsi="Tahoma" w:cs="Tahoma"/>
        </w:rPr>
        <w:t>ë</w:t>
      </w:r>
      <w:r w:rsidRPr="00427198">
        <w:rPr>
          <w:rFonts w:ascii="Tahoma" w:eastAsia="BatangChe" w:hAnsi="Tahoma" w:cs="Tahoma"/>
        </w:rPr>
        <w:t xml:space="preserve"> janë përfshirë në këtë proces.</w:t>
      </w:r>
    </w:p>
    <w:p w:rsidR="0017340C" w:rsidRPr="00427198" w:rsidRDefault="008D62BD" w:rsidP="004E3C6E">
      <w:pPr>
        <w:pStyle w:val="NoSpacing"/>
        <w:jc w:val="both"/>
        <w:rPr>
          <w:rFonts w:ascii="Tahoma" w:hAnsi="Tahoma" w:cs="Tahoma"/>
          <w:b/>
        </w:rPr>
      </w:pPr>
      <w:r w:rsidRPr="00427198">
        <w:rPr>
          <w:rFonts w:ascii="Tahoma" w:hAnsi="Tahoma" w:cs="Tahoma"/>
        </w:rPr>
        <w:t>Në identifikimin e sistemeve kyçe për t’u audituar, nga ana e DAB janë marrë në konsideratë informacionet e periudhave të mëparshme, raportet e mëparshme të auditimeve si dhe këshillimi me drejtuesit e njësisë.</w:t>
      </w:r>
    </w:p>
    <w:p w:rsidR="0017340C" w:rsidRPr="00427198" w:rsidRDefault="0017340C" w:rsidP="004E3C6E">
      <w:pPr>
        <w:pStyle w:val="NoSpacing"/>
        <w:jc w:val="both"/>
        <w:rPr>
          <w:rFonts w:ascii="Tahoma" w:hAnsi="Tahoma" w:cs="Tahoma"/>
          <w:b/>
        </w:rPr>
      </w:pPr>
    </w:p>
    <w:p w:rsidR="0017340C" w:rsidRPr="00427198" w:rsidRDefault="0017340C" w:rsidP="004E3C6E">
      <w:pPr>
        <w:pStyle w:val="NoSpacing"/>
        <w:jc w:val="both"/>
        <w:rPr>
          <w:rFonts w:ascii="Tahoma" w:hAnsi="Tahoma" w:cs="Tahoma"/>
          <w:b/>
        </w:rPr>
      </w:pPr>
    </w:p>
    <w:p w:rsidR="0017340C" w:rsidRPr="00427198" w:rsidRDefault="0017340C" w:rsidP="004E3C6E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b/>
        </w:rPr>
      </w:pPr>
      <w:r w:rsidRPr="00427198">
        <w:rPr>
          <w:rFonts w:ascii="Tahoma" w:hAnsi="Tahoma" w:cs="Tahoma"/>
          <w:b/>
        </w:rPr>
        <w:t>Identifikimi dhe vlerësimi i risqeve</w:t>
      </w:r>
    </w:p>
    <w:p w:rsidR="0017340C" w:rsidRPr="00427198" w:rsidRDefault="0017340C" w:rsidP="004E3C6E">
      <w:pPr>
        <w:pStyle w:val="NoSpacing"/>
        <w:jc w:val="both"/>
        <w:rPr>
          <w:rFonts w:ascii="Tahoma" w:hAnsi="Tahoma" w:cs="Tahoma"/>
          <w:b/>
        </w:rPr>
      </w:pPr>
    </w:p>
    <w:p w:rsidR="00681DD2" w:rsidRPr="00427198" w:rsidRDefault="00681DD2" w:rsidP="004E3C6E">
      <w:pPr>
        <w:spacing w:after="0"/>
        <w:rPr>
          <w:rFonts w:ascii="Tahoma" w:hAnsi="Tahoma" w:cs="Tahoma"/>
        </w:rPr>
      </w:pPr>
      <w:r w:rsidRPr="00427198">
        <w:rPr>
          <w:rFonts w:ascii="Tahoma" w:hAnsi="Tahoma" w:cs="Tahoma"/>
        </w:rPr>
        <w:t>Risku është mundësia e ndodhjes së një ngjarje të caktuar, e cila do të ndikonte negativisht në arritjen e objektivave të Shoq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ris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. </w:t>
      </w:r>
    </w:p>
    <w:p w:rsidR="00681DD2" w:rsidRPr="00427198" w:rsidRDefault="00681DD2" w:rsidP="004E3C6E">
      <w:pPr>
        <w:pStyle w:val="NoSpacing"/>
        <w:jc w:val="both"/>
        <w:rPr>
          <w:rFonts w:ascii="Tahoma" w:hAnsi="Tahoma" w:cs="Tahoma"/>
        </w:rPr>
      </w:pPr>
      <w:r w:rsidRPr="00427198">
        <w:rPr>
          <w:rFonts w:ascii="Tahoma" w:hAnsi="Tahoma" w:cs="Tahoma"/>
        </w:rPr>
        <w:t xml:space="preserve">Vlerësimi i riskut 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sht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b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r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me shqyrtimin e faktorëve të cilët kanë mundësinë më të madhe për të shkaktuar një ngjarje të papritur dhe duke u dhënë prioritet gjithashtu dhe </w:t>
      </w:r>
      <w:r w:rsidRPr="00427198">
        <w:rPr>
          <w:rFonts w:ascii="Tahoma" w:hAnsi="Tahoma" w:cs="Tahoma"/>
        </w:rPr>
        <w:lastRenderedPageBreak/>
        <w:t>fushave të cilat kanë mundësinë më të lartë për të patur një ndikim negativ nga ndodhja e kësaj ngjarjeje.</w:t>
      </w:r>
    </w:p>
    <w:p w:rsidR="00681DD2" w:rsidRPr="00427198" w:rsidRDefault="00681DD2" w:rsidP="004E3C6E">
      <w:pPr>
        <w:pStyle w:val="NoSpacing"/>
        <w:jc w:val="both"/>
        <w:rPr>
          <w:rFonts w:ascii="Tahoma" w:hAnsi="Tahoma" w:cs="Tahoma"/>
        </w:rPr>
      </w:pPr>
    </w:p>
    <w:p w:rsidR="0017340C" w:rsidRPr="00427198" w:rsidRDefault="00E475D1" w:rsidP="004E3C6E">
      <w:pPr>
        <w:pStyle w:val="NoSpacing"/>
        <w:jc w:val="both"/>
        <w:rPr>
          <w:rFonts w:ascii="Tahoma" w:hAnsi="Tahoma" w:cs="Tahoma"/>
        </w:rPr>
      </w:pPr>
      <w:r w:rsidRPr="00427198">
        <w:rPr>
          <w:rFonts w:ascii="Tahoma" w:hAnsi="Tahoma" w:cs="Tahoma"/>
        </w:rPr>
        <w:t>Identifikimi dhe vler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simi i riskut n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Objektet </w:t>
      </w:r>
      <w:r w:rsidR="004E3C6E">
        <w:rPr>
          <w:rFonts w:ascii="Tahoma" w:hAnsi="Tahoma" w:cs="Tahoma"/>
        </w:rPr>
        <w:t xml:space="preserve">dhe fushat </w:t>
      </w:r>
      <w:r w:rsidRPr="00427198">
        <w:rPr>
          <w:rFonts w:ascii="Tahoma" w:hAnsi="Tahoma" w:cs="Tahoma"/>
        </w:rPr>
        <w:t xml:space="preserve">e </w:t>
      </w:r>
      <w:r w:rsidR="00DF1F4F">
        <w:rPr>
          <w:rFonts w:ascii="Tahoma" w:hAnsi="Tahoma" w:cs="Tahoma"/>
        </w:rPr>
        <w:t>planifikuara</w:t>
      </w:r>
      <w:r w:rsidRPr="00427198">
        <w:rPr>
          <w:rFonts w:ascii="Tahoma" w:hAnsi="Tahoma" w:cs="Tahoma"/>
        </w:rPr>
        <w:t xml:space="preserve"> p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r Auditim n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k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t</w:t>
      </w:r>
      <w:r w:rsidR="00DF1F4F">
        <w:rPr>
          <w:rFonts w:ascii="Tahoma" w:hAnsi="Tahoma" w:cs="Tahoma"/>
        </w:rPr>
        <w:t>ë P</w:t>
      </w:r>
      <w:r w:rsidRPr="00427198">
        <w:rPr>
          <w:rFonts w:ascii="Tahoma" w:hAnsi="Tahoma" w:cs="Tahoma"/>
        </w:rPr>
        <w:t>lan Strategjik</w:t>
      </w:r>
      <w:r w:rsidR="00681DD2" w:rsidRPr="00427198">
        <w:rPr>
          <w:rFonts w:ascii="Tahoma" w:hAnsi="Tahoma" w:cs="Tahoma"/>
        </w:rPr>
        <w:t>,</w:t>
      </w:r>
      <w:r w:rsidRPr="00427198">
        <w:rPr>
          <w:rFonts w:ascii="Tahoma" w:hAnsi="Tahoma" w:cs="Tahoma"/>
        </w:rPr>
        <w:t xml:space="preserve"> 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sht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b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r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</w:t>
      </w:r>
      <w:r w:rsidR="00681DD2" w:rsidRPr="00427198">
        <w:rPr>
          <w:rFonts w:ascii="Tahoma" w:hAnsi="Tahoma" w:cs="Tahoma"/>
        </w:rPr>
        <w:t>p</w:t>
      </w:r>
      <w:r w:rsidR="00DF1F4F">
        <w:rPr>
          <w:rFonts w:ascii="Tahoma" w:hAnsi="Tahoma" w:cs="Tahoma"/>
        </w:rPr>
        <w:t>ë</w:t>
      </w:r>
      <w:r w:rsidR="00681DD2" w:rsidRPr="00427198">
        <w:rPr>
          <w:rFonts w:ascii="Tahoma" w:hAnsi="Tahoma" w:cs="Tahoma"/>
        </w:rPr>
        <w:t>rgjith</w:t>
      </w:r>
      <w:r w:rsidR="00DF1F4F">
        <w:rPr>
          <w:rFonts w:ascii="Tahoma" w:hAnsi="Tahoma" w:cs="Tahoma"/>
        </w:rPr>
        <w:t>ë</w:t>
      </w:r>
      <w:r w:rsidR="00681DD2" w:rsidRPr="00427198">
        <w:rPr>
          <w:rFonts w:ascii="Tahoma" w:hAnsi="Tahoma" w:cs="Tahoma"/>
        </w:rPr>
        <w:t xml:space="preserve">sisht, </w:t>
      </w:r>
      <w:r w:rsidRPr="00427198">
        <w:rPr>
          <w:rFonts w:ascii="Tahoma" w:hAnsi="Tahoma" w:cs="Tahoma"/>
        </w:rPr>
        <w:t>duke u bazuar n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eksperienc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n e auditimeve t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kaluara.</w:t>
      </w:r>
    </w:p>
    <w:p w:rsidR="00E475D1" w:rsidRPr="00427198" w:rsidRDefault="00E475D1" w:rsidP="004E3C6E">
      <w:pPr>
        <w:pStyle w:val="NoSpacing"/>
        <w:jc w:val="both"/>
        <w:rPr>
          <w:rFonts w:ascii="Tahoma" w:hAnsi="Tahoma" w:cs="Tahoma"/>
          <w:b/>
        </w:rPr>
      </w:pPr>
    </w:p>
    <w:p w:rsidR="00604DCA" w:rsidRPr="00427198" w:rsidRDefault="00604DCA" w:rsidP="004E3C6E">
      <w:pPr>
        <w:pStyle w:val="NoSpacing"/>
        <w:jc w:val="both"/>
        <w:rPr>
          <w:rFonts w:ascii="Tahoma" w:hAnsi="Tahoma" w:cs="Tahoma"/>
          <w:b/>
        </w:rPr>
      </w:pPr>
    </w:p>
    <w:p w:rsidR="0017340C" w:rsidRPr="00427198" w:rsidRDefault="0017340C" w:rsidP="004E3C6E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b/>
        </w:rPr>
      </w:pPr>
      <w:r w:rsidRPr="00427198">
        <w:rPr>
          <w:rFonts w:ascii="Tahoma" w:hAnsi="Tahoma" w:cs="Tahoma"/>
          <w:b/>
        </w:rPr>
        <w:t>Kufizimet e Auditimit</w:t>
      </w:r>
    </w:p>
    <w:p w:rsidR="0017340C" w:rsidRPr="00427198" w:rsidRDefault="0017340C" w:rsidP="004E3C6E">
      <w:pPr>
        <w:pStyle w:val="NoSpacing"/>
        <w:jc w:val="both"/>
        <w:rPr>
          <w:rFonts w:ascii="Tahoma" w:hAnsi="Tahoma" w:cs="Tahoma"/>
          <w:b/>
        </w:rPr>
      </w:pPr>
    </w:p>
    <w:p w:rsidR="00E475D1" w:rsidRPr="00427198" w:rsidRDefault="00E475D1" w:rsidP="004E3C6E">
      <w:pPr>
        <w:pStyle w:val="NoSpacing"/>
        <w:jc w:val="both"/>
        <w:rPr>
          <w:rFonts w:ascii="Tahoma" w:hAnsi="Tahoma" w:cs="Tahoma"/>
        </w:rPr>
      </w:pPr>
      <w:r w:rsidRPr="00427198">
        <w:rPr>
          <w:rFonts w:ascii="Tahoma" w:hAnsi="Tahoma" w:cs="Tahoma"/>
        </w:rPr>
        <w:t>Gjat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periudh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s, objekt i k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tij plani, mund t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k</w:t>
      </w:r>
      <w:r w:rsidR="00DF1F4F">
        <w:rPr>
          <w:rFonts w:ascii="Tahoma" w:hAnsi="Tahoma" w:cs="Tahoma"/>
        </w:rPr>
        <w:t>e</w:t>
      </w:r>
      <w:r w:rsidRPr="00427198">
        <w:rPr>
          <w:rFonts w:ascii="Tahoma" w:hAnsi="Tahoma" w:cs="Tahoma"/>
        </w:rPr>
        <w:t>t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kufizime t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ndryshme p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r shkak t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ndryshimeve strukturore t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Shoq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ris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, Auditimeve t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zhvilluara nga Kontrolli i Lart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i Shtetit si dhe k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rkesave t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Menaxhimit p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r auditime jasht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 xml:space="preserve"> planit ose k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rkesa p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r konsulenc</w:t>
      </w:r>
      <w:r w:rsidR="00DF1F4F">
        <w:rPr>
          <w:rFonts w:ascii="Tahoma" w:hAnsi="Tahoma" w:cs="Tahoma"/>
        </w:rPr>
        <w:t>ë</w:t>
      </w:r>
      <w:r w:rsidRPr="00427198">
        <w:rPr>
          <w:rFonts w:ascii="Tahoma" w:hAnsi="Tahoma" w:cs="Tahoma"/>
        </w:rPr>
        <w:t>.</w:t>
      </w:r>
    </w:p>
    <w:p w:rsidR="0017340C" w:rsidRDefault="0017340C" w:rsidP="004E3C6E">
      <w:pPr>
        <w:pStyle w:val="NoSpacing"/>
        <w:jc w:val="both"/>
        <w:rPr>
          <w:rFonts w:ascii="Tahoma" w:hAnsi="Tahoma" w:cs="Tahoma"/>
          <w:b/>
        </w:rPr>
      </w:pPr>
    </w:p>
    <w:p w:rsidR="00F82E87" w:rsidRDefault="00F82E87" w:rsidP="004E3C6E">
      <w:pPr>
        <w:pStyle w:val="NoSpacing"/>
        <w:jc w:val="both"/>
        <w:rPr>
          <w:rFonts w:ascii="Tahoma" w:hAnsi="Tahoma" w:cs="Tahoma"/>
        </w:rPr>
      </w:pPr>
      <w:r w:rsidRPr="00F82E87">
        <w:rPr>
          <w:rFonts w:ascii="Tahoma" w:hAnsi="Tahoma" w:cs="Tahoma"/>
        </w:rPr>
        <w:t>Gjithashtu si kufizime t</w:t>
      </w:r>
      <w:r w:rsidR="00DF1F4F">
        <w:rPr>
          <w:rFonts w:ascii="Tahoma" w:hAnsi="Tahoma" w:cs="Tahoma"/>
        </w:rPr>
        <w:t>ë</w:t>
      </w:r>
      <w:r w:rsidRPr="00F82E87">
        <w:rPr>
          <w:rFonts w:ascii="Tahoma" w:hAnsi="Tahoma" w:cs="Tahoma"/>
        </w:rPr>
        <w:t xml:space="preserve"> tjera mund t</w:t>
      </w:r>
      <w:r w:rsidR="00DF1F4F">
        <w:rPr>
          <w:rFonts w:ascii="Tahoma" w:hAnsi="Tahoma" w:cs="Tahoma"/>
        </w:rPr>
        <w:t>ë</w:t>
      </w:r>
      <w:r w:rsidRPr="00F82E87">
        <w:rPr>
          <w:rFonts w:ascii="Tahoma" w:hAnsi="Tahoma" w:cs="Tahoma"/>
        </w:rPr>
        <w:t xml:space="preserve"> rendisim :</w:t>
      </w:r>
    </w:p>
    <w:p w:rsidR="00F82E87" w:rsidRDefault="00F82E87" w:rsidP="004E3C6E">
      <w:pPr>
        <w:pStyle w:val="NoSpacing"/>
        <w:jc w:val="both"/>
        <w:rPr>
          <w:rFonts w:ascii="Tahoma" w:hAnsi="Tahoma" w:cs="Tahoma"/>
        </w:rPr>
      </w:pPr>
    </w:p>
    <w:p w:rsidR="00F82E87" w:rsidRPr="00F82E87" w:rsidRDefault="00F82E87" w:rsidP="004E3C6E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ahoma" w:hAnsi="Tahoma" w:cs="Tahoma"/>
        </w:rPr>
      </w:pPr>
      <w:r w:rsidRPr="00F82E87">
        <w:rPr>
          <w:rFonts w:ascii="Tahoma" w:hAnsi="Tahoma" w:cs="Tahoma"/>
        </w:rPr>
        <w:t>Angazhimin e audituesve n</w:t>
      </w:r>
      <w:r w:rsidR="00DF1F4F">
        <w:rPr>
          <w:rFonts w:ascii="Tahoma" w:hAnsi="Tahoma" w:cs="Tahoma"/>
        </w:rPr>
        <w:t>ë</w:t>
      </w:r>
      <w:r w:rsidRPr="00F82E87">
        <w:rPr>
          <w:rFonts w:ascii="Tahoma" w:hAnsi="Tahoma" w:cs="Tahoma"/>
        </w:rPr>
        <w:t xml:space="preserve"> pun</w:t>
      </w:r>
      <w:r w:rsidR="00DF1F4F">
        <w:rPr>
          <w:rFonts w:ascii="Tahoma" w:hAnsi="Tahoma" w:cs="Tahoma"/>
        </w:rPr>
        <w:t>ë</w:t>
      </w:r>
      <w:r w:rsidRPr="00F82E87">
        <w:rPr>
          <w:rFonts w:ascii="Tahoma" w:hAnsi="Tahoma" w:cs="Tahoma"/>
        </w:rPr>
        <w:t xml:space="preserve"> operative t</w:t>
      </w:r>
      <w:r w:rsidR="00DF1F4F">
        <w:rPr>
          <w:rFonts w:ascii="Tahoma" w:hAnsi="Tahoma" w:cs="Tahoma"/>
        </w:rPr>
        <w:t>ë</w:t>
      </w:r>
      <w:r w:rsidRPr="00F82E87">
        <w:rPr>
          <w:rFonts w:ascii="Tahoma" w:hAnsi="Tahoma" w:cs="Tahoma"/>
        </w:rPr>
        <w:t xml:space="preserve"> institucionit.</w:t>
      </w:r>
    </w:p>
    <w:p w:rsidR="00F82E87" w:rsidRPr="00F82E87" w:rsidRDefault="00F82E87" w:rsidP="004E3C6E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ahoma" w:hAnsi="Tahoma" w:cs="Tahoma"/>
        </w:rPr>
      </w:pPr>
      <w:r w:rsidRPr="00F82E87">
        <w:rPr>
          <w:rFonts w:ascii="Tahoma" w:hAnsi="Tahoma" w:cs="Tahoma"/>
        </w:rPr>
        <w:t>Konfliktin e Interesit.</w:t>
      </w:r>
    </w:p>
    <w:p w:rsidR="00F82E87" w:rsidRPr="00F82E87" w:rsidRDefault="00F82E87" w:rsidP="004E3C6E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ahoma" w:hAnsi="Tahoma" w:cs="Tahoma"/>
        </w:rPr>
      </w:pPr>
      <w:r w:rsidRPr="00F82E87">
        <w:rPr>
          <w:rFonts w:ascii="Tahoma" w:hAnsi="Tahoma" w:cs="Tahoma"/>
        </w:rPr>
        <w:t>Paragjykimet e stafit t</w:t>
      </w:r>
      <w:r w:rsidR="00DF1F4F">
        <w:rPr>
          <w:rFonts w:ascii="Tahoma" w:hAnsi="Tahoma" w:cs="Tahoma"/>
        </w:rPr>
        <w:t>ë</w:t>
      </w:r>
      <w:r w:rsidRPr="00F82E87">
        <w:rPr>
          <w:rFonts w:ascii="Tahoma" w:hAnsi="Tahoma" w:cs="Tahoma"/>
        </w:rPr>
        <w:t xml:space="preserve"> nj</w:t>
      </w:r>
      <w:r w:rsidR="00DF1F4F">
        <w:rPr>
          <w:rFonts w:ascii="Tahoma" w:hAnsi="Tahoma" w:cs="Tahoma"/>
        </w:rPr>
        <w:t>ë</w:t>
      </w:r>
      <w:r w:rsidRPr="00F82E87">
        <w:rPr>
          <w:rFonts w:ascii="Tahoma" w:hAnsi="Tahoma" w:cs="Tahoma"/>
        </w:rPr>
        <w:t>sis</w:t>
      </w:r>
      <w:r w:rsidR="00DF1F4F">
        <w:rPr>
          <w:rFonts w:ascii="Tahoma" w:hAnsi="Tahoma" w:cs="Tahoma"/>
        </w:rPr>
        <w:t>ë</w:t>
      </w:r>
      <w:r w:rsidRPr="00F82E87">
        <w:rPr>
          <w:rFonts w:ascii="Tahoma" w:hAnsi="Tahoma" w:cs="Tahoma"/>
        </w:rPr>
        <w:t xml:space="preserve"> q</w:t>
      </w:r>
      <w:r w:rsidR="00DF1F4F">
        <w:rPr>
          <w:rFonts w:ascii="Tahoma" w:hAnsi="Tahoma" w:cs="Tahoma"/>
        </w:rPr>
        <w:t>ë auditohet dhe ushtrimi i</w:t>
      </w:r>
      <w:r w:rsidRPr="00F82E87">
        <w:rPr>
          <w:rFonts w:ascii="Tahoma" w:hAnsi="Tahoma" w:cs="Tahoma"/>
        </w:rPr>
        <w:t xml:space="preserve"> opinionit t</w:t>
      </w:r>
      <w:r w:rsidR="00DF1F4F">
        <w:rPr>
          <w:rFonts w:ascii="Tahoma" w:hAnsi="Tahoma" w:cs="Tahoma"/>
        </w:rPr>
        <w:t>ë</w:t>
      </w:r>
      <w:r w:rsidRPr="00F82E87">
        <w:rPr>
          <w:rFonts w:ascii="Tahoma" w:hAnsi="Tahoma" w:cs="Tahoma"/>
        </w:rPr>
        <w:t xml:space="preserve"> tyre tek audituesit n</w:t>
      </w:r>
      <w:r w:rsidR="00DF1F4F">
        <w:rPr>
          <w:rFonts w:ascii="Tahoma" w:hAnsi="Tahoma" w:cs="Tahoma"/>
        </w:rPr>
        <w:t>ë</w:t>
      </w:r>
      <w:r w:rsidRPr="00F82E87">
        <w:rPr>
          <w:rFonts w:ascii="Tahoma" w:hAnsi="Tahoma" w:cs="Tahoma"/>
        </w:rPr>
        <w:t>p</w:t>
      </w:r>
      <w:r w:rsidR="00DF1F4F">
        <w:rPr>
          <w:rFonts w:ascii="Tahoma" w:hAnsi="Tahoma" w:cs="Tahoma"/>
        </w:rPr>
        <w:t>ë</w:t>
      </w:r>
      <w:r w:rsidRPr="00F82E87">
        <w:rPr>
          <w:rFonts w:ascii="Tahoma" w:hAnsi="Tahoma" w:cs="Tahoma"/>
        </w:rPr>
        <w:t>rmjet nd</w:t>
      </w:r>
      <w:r w:rsidR="00DF1F4F">
        <w:rPr>
          <w:rFonts w:ascii="Tahoma" w:hAnsi="Tahoma" w:cs="Tahoma"/>
        </w:rPr>
        <w:t>ë</w:t>
      </w:r>
      <w:r w:rsidRPr="00F82E87">
        <w:rPr>
          <w:rFonts w:ascii="Tahoma" w:hAnsi="Tahoma" w:cs="Tahoma"/>
        </w:rPr>
        <w:t>rhyrjeve.</w:t>
      </w:r>
    </w:p>
    <w:p w:rsidR="00F82E87" w:rsidRPr="00F82E87" w:rsidRDefault="00F82E87" w:rsidP="004E3C6E">
      <w:pPr>
        <w:pStyle w:val="NoSpacing"/>
        <w:jc w:val="both"/>
        <w:rPr>
          <w:rFonts w:ascii="Tahoma" w:hAnsi="Tahoma" w:cs="Tahoma"/>
        </w:rPr>
      </w:pPr>
    </w:p>
    <w:p w:rsidR="00E475D1" w:rsidRPr="00427198" w:rsidRDefault="00E475D1" w:rsidP="004E3C6E">
      <w:pPr>
        <w:pStyle w:val="NoSpacing"/>
        <w:jc w:val="both"/>
        <w:rPr>
          <w:rFonts w:ascii="Tahoma" w:hAnsi="Tahoma" w:cs="Tahoma"/>
          <w:b/>
        </w:rPr>
      </w:pPr>
    </w:p>
    <w:p w:rsidR="0017340C" w:rsidRPr="00427198" w:rsidRDefault="0017340C" w:rsidP="004E3C6E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b/>
        </w:rPr>
      </w:pPr>
      <w:r w:rsidRPr="00427198">
        <w:rPr>
          <w:rFonts w:ascii="Tahoma" w:hAnsi="Tahoma" w:cs="Tahoma"/>
          <w:b/>
        </w:rPr>
        <w:t>Prioritet për vitet (1+2)</w:t>
      </w:r>
    </w:p>
    <w:p w:rsidR="0017340C" w:rsidRPr="00427198" w:rsidRDefault="0017340C" w:rsidP="004E3C6E">
      <w:pPr>
        <w:pStyle w:val="NoSpacing"/>
        <w:ind w:left="720"/>
        <w:rPr>
          <w:rFonts w:ascii="Tahoma" w:hAnsi="Tahoma" w:cs="Tahoma"/>
          <w:b/>
        </w:rPr>
      </w:pPr>
    </w:p>
    <w:p w:rsidR="0017340C" w:rsidRPr="00604DCA" w:rsidRDefault="00604DCA" w:rsidP="004E3C6E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DF1F4F">
        <w:rPr>
          <w:rFonts w:ascii="Tahoma" w:hAnsi="Tahoma" w:cs="Tahoma"/>
        </w:rPr>
        <w:t>ë</w:t>
      </w:r>
      <w:r w:rsidR="00E475D1" w:rsidRPr="00604DCA">
        <w:rPr>
          <w:rFonts w:ascii="Tahoma" w:hAnsi="Tahoma" w:cs="Tahoma"/>
        </w:rPr>
        <w:t>r periudh</w:t>
      </w:r>
      <w:r w:rsidR="00DF1F4F">
        <w:rPr>
          <w:rFonts w:ascii="Tahoma" w:hAnsi="Tahoma" w:cs="Tahoma"/>
        </w:rPr>
        <w:t>ën 3 vjeç</w:t>
      </w:r>
      <w:r w:rsidR="00E475D1" w:rsidRPr="00604DCA">
        <w:rPr>
          <w:rFonts w:ascii="Tahoma" w:hAnsi="Tahoma" w:cs="Tahoma"/>
        </w:rPr>
        <w:t>are</w:t>
      </w:r>
      <w:r>
        <w:rPr>
          <w:rFonts w:ascii="Tahoma" w:hAnsi="Tahoma" w:cs="Tahoma"/>
        </w:rPr>
        <w:t>, prioritet</w:t>
      </w:r>
      <w:r w:rsidR="00E475D1" w:rsidRPr="00604DCA">
        <w:rPr>
          <w:rFonts w:ascii="Tahoma" w:hAnsi="Tahoma" w:cs="Tahoma"/>
        </w:rPr>
        <w:t xml:space="preserve"> do t</w:t>
      </w:r>
      <w:r w:rsidR="00DF1F4F">
        <w:rPr>
          <w:rFonts w:ascii="Tahoma" w:hAnsi="Tahoma" w:cs="Tahoma"/>
        </w:rPr>
        <w:t>ë</w:t>
      </w:r>
      <w:r w:rsidR="00E475D1" w:rsidRPr="00604DCA">
        <w:rPr>
          <w:rFonts w:ascii="Tahoma" w:hAnsi="Tahoma" w:cs="Tahoma"/>
        </w:rPr>
        <w:t xml:space="preserve"> jet</w:t>
      </w:r>
      <w:r w:rsidR="00DF1F4F">
        <w:rPr>
          <w:rFonts w:ascii="Tahoma" w:hAnsi="Tahoma" w:cs="Tahoma"/>
        </w:rPr>
        <w:t>ë</w:t>
      </w:r>
      <w:r w:rsidR="00E475D1" w:rsidRPr="00604DCA">
        <w:rPr>
          <w:rFonts w:ascii="Tahoma" w:hAnsi="Tahoma" w:cs="Tahoma"/>
        </w:rPr>
        <w:t xml:space="preserve"> auditimi me baz</w:t>
      </w:r>
      <w:r w:rsidR="00DF1F4F">
        <w:rPr>
          <w:rFonts w:ascii="Tahoma" w:hAnsi="Tahoma" w:cs="Tahoma"/>
        </w:rPr>
        <w:t>ë</w:t>
      </w:r>
      <w:r w:rsidR="00E475D1" w:rsidRPr="00604DCA">
        <w:rPr>
          <w:rFonts w:ascii="Tahoma" w:hAnsi="Tahoma" w:cs="Tahoma"/>
        </w:rPr>
        <w:t xml:space="preserve"> risku i t</w:t>
      </w:r>
      <w:r w:rsidR="00DF1F4F">
        <w:rPr>
          <w:rFonts w:ascii="Tahoma" w:hAnsi="Tahoma" w:cs="Tahoma"/>
        </w:rPr>
        <w:t>ë</w:t>
      </w:r>
      <w:r w:rsidR="00E475D1" w:rsidRPr="00604DCA">
        <w:rPr>
          <w:rFonts w:ascii="Tahoma" w:hAnsi="Tahoma" w:cs="Tahoma"/>
        </w:rPr>
        <w:t xml:space="preserve"> gjitha subjekteve dhe fushave t</w:t>
      </w:r>
      <w:r w:rsidR="00DF1F4F">
        <w:rPr>
          <w:rFonts w:ascii="Tahoma" w:hAnsi="Tahoma" w:cs="Tahoma"/>
        </w:rPr>
        <w:t>ë</w:t>
      </w:r>
      <w:r w:rsidR="00E475D1" w:rsidRPr="00604DCA">
        <w:rPr>
          <w:rFonts w:ascii="Tahoma" w:hAnsi="Tahoma" w:cs="Tahoma"/>
        </w:rPr>
        <w:t xml:space="preserve"> Shoq</w:t>
      </w:r>
      <w:r w:rsidR="00DF1F4F">
        <w:rPr>
          <w:rFonts w:ascii="Tahoma" w:hAnsi="Tahoma" w:cs="Tahoma"/>
        </w:rPr>
        <w:t>ë</w:t>
      </w:r>
      <w:r w:rsidR="00E475D1" w:rsidRPr="00604DCA">
        <w:rPr>
          <w:rFonts w:ascii="Tahoma" w:hAnsi="Tahoma" w:cs="Tahoma"/>
        </w:rPr>
        <w:t>ris</w:t>
      </w:r>
      <w:r w:rsidR="00DF1F4F">
        <w:rPr>
          <w:rFonts w:ascii="Tahoma" w:hAnsi="Tahoma" w:cs="Tahoma"/>
        </w:rPr>
        <w:t>ë</w:t>
      </w:r>
      <w:r>
        <w:rPr>
          <w:rFonts w:ascii="Tahoma" w:hAnsi="Tahoma" w:cs="Tahoma"/>
        </w:rPr>
        <w:t>,</w:t>
      </w:r>
      <w:r w:rsidR="00E475D1" w:rsidRPr="00604DCA">
        <w:rPr>
          <w:rFonts w:ascii="Tahoma" w:hAnsi="Tahoma" w:cs="Tahoma"/>
        </w:rPr>
        <w:t xml:space="preserve"> implementimi i Legjislacionit </w:t>
      </w:r>
      <w:r>
        <w:rPr>
          <w:rFonts w:ascii="Tahoma" w:hAnsi="Tahoma" w:cs="Tahoma"/>
        </w:rPr>
        <w:t>t</w:t>
      </w:r>
      <w:r w:rsidR="00DF1F4F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ri t</w:t>
      </w:r>
      <w:r w:rsidR="00DF1F4F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Auditimit t</w:t>
      </w:r>
      <w:r w:rsidR="00DF1F4F">
        <w:rPr>
          <w:rFonts w:ascii="Tahoma" w:hAnsi="Tahoma" w:cs="Tahoma"/>
        </w:rPr>
        <w:t>ë</w:t>
      </w:r>
      <w:r>
        <w:rPr>
          <w:rFonts w:ascii="Tahoma" w:hAnsi="Tahoma" w:cs="Tahoma"/>
        </w:rPr>
        <w:t xml:space="preserve"> Brendsh</w:t>
      </w:r>
      <w:r w:rsidR="00DF1F4F">
        <w:rPr>
          <w:rFonts w:ascii="Tahoma" w:hAnsi="Tahoma" w:cs="Tahoma"/>
        </w:rPr>
        <w:t>ë</w:t>
      </w:r>
      <w:r>
        <w:rPr>
          <w:rFonts w:ascii="Tahoma" w:hAnsi="Tahoma" w:cs="Tahoma"/>
        </w:rPr>
        <w:t>m,</w:t>
      </w:r>
      <w:r w:rsidR="00E475D1" w:rsidRPr="00604DCA">
        <w:rPr>
          <w:rFonts w:ascii="Tahoma" w:hAnsi="Tahoma" w:cs="Tahoma"/>
        </w:rPr>
        <w:t xml:space="preserve"> p</w:t>
      </w:r>
      <w:r w:rsidR="00DF1F4F">
        <w:rPr>
          <w:rFonts w:ascii="Tahoma" w:hAnsi="Tahoma" w:cs="Tahoma"/>
        </w:rPr>
        <w:t>ë</w:t>
      </w:r>
      <w:r w:rsidR="00E475D1" w:rsidRPr="00604DCA">
        <w:rPr>
          <w:rFonts w:ascii="Tahoma" w:hAnsi="Tahoma" w:cs="Tahoma"/>
        </w:rPr>
        <w:t>rmir</w:t>
      </w:r>
      <w:r w:rsidR="00DF1F4F">
        <w:rPr>
          <w:rFonts w:ascii="Tahoma" w:hAnsi="Tahoma" w:cs="Tahoma"/>
        </w:rPr>
        <w:t>ë</w:t>
      </w:r>
      <w:r w:rsidR="00E475D1" w:rsidRPr="00604DCA">
        <w:rPr>
          <w:rFonts w:ascii="Tahoma" w:hAnsi="Tahoma" w:cs="Tahoma"/>
        </w:rPr>
        <w:t>simi i kapaciteteve t</w:t>
      </w:r>
      <w:r w:rsidR="00DF1F4F">
        <w:rPr>
          <w:rFonts w:ascii="Tahoma" w:hAnsi="Tahoma" w:cs="Tahoma"/>
        </w:rPr>
        <w:t>ë</w:t>
      </w:r>
      <w:r w:rsidR="00E475D1" w:rsidRPr="00604DCA">
        <w:rPr>
          <w:rFonts w:ascii="Tahoma" w:hAnsi="Tahoma" w:cs="Tahoma"/>
        </w:rPr>
        <w:t xml:space="preserve"> Drejtoris</w:t>
      </w:r>
      <w:r w:rsidR="00DF1F4F">
        <w:rPr>
          <w:rFonts w:ascii="Tahoma" w:hAnsi="Tahoma" w:cs="Tahoma"/>
        </w:rPr>
        <w:t>ë</w:t>
      </w:r>
      <w:r w:rsidR="00E475D1" w:rsidRPr="00604DCA">
        <w:rPr>
          <w:rFonts w:ascii="Tahoma" w:hAnsi="Tahoma" w:cs="Tahoma"/>
        </w:rPr>
        <w:t xml:space="preserve"> n</w:t>
      </w:r>
      <w:r w:rsidR="00DF1F4F">
        <w:rPr>
          <w:rFonts w:ascii="Tahoma" w:hAnsi="Tahoma" w:cs="Tahoma"/>
        </w:rPr>
        <w:t>ë</w:t>
      </w:r>
      <w:r w:rsidR="00E475D1" w:rsidRPr="00604DCA">
        <w:rPr>
          <w:rFonts w:ascii="Tahoma" w:hAnsi="Tahoma" w:cs="Tahoma"/>
        </w:rPr>
        <w:t>p</w:t>
      </w:r>
      <w:r w:rsidR="00DF1F4F">
        <w:rPr>
          <w:rFonts w:ascii="Tahoma" w:hAnsi="Tahoma" w:cs="Tahoma"/>
        </w:rPr>
        <w:t>ë</w:t>
      </w:r>
      <w:r w:rsidR="00E475D1" w:rsidRPr="00604DCA">
        <w:rPr>
          <w:rFonts w:ascii="Tahoma" w:hAnsi="Tahoma" w:cs="Tahoma"/>
        </w:rPr>
        <w:t>rmjet trajnimit t</w:t>
      </w:r>
      <w:r w:rsidR="00DF1F4F">
        <w:rPr>
          <w:rFonts w:ascii="Tahoma" w:hAnsi="Tahoma" w:cs="Tahoma"/>
        </w:rPr>
        <w:t>ë</w:t>
      </w:r>
      <w:r w:rsidR="00E475D1" w:rsidRPr="00604DCA">
        <w:rPr>
          <w:rFonts w:ascii="Tahoma" w:hAnsi="Tahoma" w:cs="Tahoma"/>
        </w:rPr>
        <w:t xml:space="preserve"> vazhduesh</w:t>
      </w:r>
      <w:r w:rsidR="00DF1F4F">
        <w:rPr>
          <w:rFonts w:ascii="Tahoma" w:hAnsi="Tahoma" w:cs="Tahoma"/>
        </w:rPr>
        <w:t>ë</w:t>
      </w:r>
      <w:r w:rsidR="00E475D1" w:rsidRPr="00604DCA">
        <w:rPr>
          <w:rFonts w:ascii="Tahoma" w:hAnsi="Tahoma" w:cs="Tahoma"/>
        </w:rPr>
        <w:t>m.</w:t>
      </w:r>
    </w:p>
    <w:p w:rsidR="00604DCA" w:rsidRPr="00604DCA" w:rsidRDefault="00604DCA" w:rsidP="004E3C6E">
      <w:pPr>
        <w:pStyle w:val="NoSpacing"/>
        <w:jc w:val="both"/>
        <w:rPr>
          <w:rFonts w:ascii="Tahoma" w:hAnsi="Tahoma" w:cs="Tahoma"/>
          <w:lang w:val="it-IT"/>
        </w:rPr>
      </w:pPr>
      <w:r w:rsidRPr="00604DCA">
        <w:rPr>
          <w:rFonts w:ascii="Tahoma" w:hAnsi="Tahoma" w:cs="Tahoma"/>
          <w:lang w:val="it-IT"/>
        </w:rPr>
        <w:t>Nj</w:t>
      </w:r>
      <w:r w:rsidR="00DF1F4F">
        <w:rPr>
          <w:rFonts w:ascii="Tahoma" w:hAnsi="Tahoma" w:cs="Tahoma"/>
          <w:lang w:val="it-IT"/>
        </w:rPr>
        <w:t>ë</w:t>
      </w:r>
      <w:r w:rsidR="007F3F7B">
        <w:rPr>
          <w:rFonts w:ascii="Tahoma" w:hAnsi="Tahoma" w:cs="Tahoma"/>
          <w:lang w:val="it-IT"/>
        </w:rPr>
        <w:t xml:space="preserve"> </w:t>
      </w:r>
      <w:r w:rsidRPr="00604DCA">
        <w:rPr>
          <w:rFonts w:ascii="Tahoma" w:hAnsi="Tahoma" w:cs="Tahoma"/>
          <w:lang w:val="it-IT"/>
        </w:rPr>
        <w:t>tjet</w:t>
      </w:r>
      <w:r w:rsidR="00DF1F4F">
        <w:rPr>
          <w:rFonts w:ascii="Tahoma" w:hAnsi="Tahoma" w:cs="Tahoma"/>
          <w:lang w:val="it-IT"/>
        </w:rPr>
        <w:t>ë</w:t>
      </w:r>
      <w:r w:rsidRPr="00604DCA">
        <w:rPr>
          <w:rFonts w:ascii="Tahoma" w:hAnsi="Tahoma" w:cs="Tahoma"/>
          <w:lang w:val="it-IT"/>
        </w:rPr>
        <w:t>r</w:t>
      </w:r>
      <w:r w:rsidR="007F3F7B">
        <w:rPr>
          <w:rFonts w:ascii="Tahoma" w:hAnsi="Tahoma" w:cs="Tahoma"/>
          <w:lang w:val="it-IT"/>
        </w:rPr>
        <w:t xml:space="preserve"> </w:t>
      </w:r>
      <w:r w:rsidRPr="00604DCA">
        <w:rPr>
          <w:rFonts w:ascii="Tahoma" w:hAnsi="Tahoma" w:cs="Tahoma"/>
          <w:lang w:val="it-IT"/>
        </w:rPr>
        <w:t>Prioritet n</w:t>
      </w:r>
      <w:r w:rsidR="00DF1F4F">
        <w:rPr>
          <w:rFonts w:ascii="Tahoma" w:hAnsi="Tahoma" w:cs="Tahoma"/>
          <w:lang w:val="it-IT"/>
        </w:rPr>
        <w:t>ë</w:t>
      </w:r>
      <w:r w:rsidRPr="00604DCA">
        <w:rPr>
          <w:rFonts w:ascii="Tahoma" w:hAnsi="Tahoma" w:cs="Tahoma"/>
          <w:lang w:val="it-IT"/>
        </w:rPr>
        <w:t xml:space="preserve"> pun</w:t>
      </w:r>
      <w:r w:rsidR="00DF1F4F">
        <w:rPr>
          <w:rFonts w:ascii="Tahoma" w:hAnsi="Tahoma" w:cs="Tahoma"/>
          <w:lang w:val="it-IT"/>
        </w:rPr>
        <w:t>ë</w:t>
      </w:r>
      <w:r w:rsidRPr="00604DCA">
        <w:rPr>
          <w:rFonts w:ascii="Tahoma" w:hAnsi="Tahoma" w:cs="Tahoma"/>
          <w:lang w:val="it-IT"/>
        </w:rPr>
        <w:t>n</w:t>
      </w:r>
      <w:r w:rsidR="007F3F7B">
        <w:rPr>
          <w:rFonts w:ascii="Tahoma" w:hAnsi="Tahoma" w:cs="Tahoma"/>
          <w:lang w:val="it-IT"/>
        </w:rPr>
        <w:t xml:space="preserve"> </w:t>
      </w:r>
      <w:r w:rsidRPr="00604DCA">
        <w:rPr>
          <w:rFonts w:ascii="Tahoma" w:hAnsi="Tahoma" w:cs="Tahoma"/>
          <w:lang w:val="it-IT"/>
        </w:rPr>
        <w:t>audituese p</w:t>
      </w:r>
      <w:r w:rsidR="00DF1F4F">
        <w:rPr>
          <w:rFonts w:ascii="Tahoma" w:hAnsi="Tahoma" w:cs="Tahoma"/>
          <w:lang w:val="it-IT"/>
        </w:rPr>
        <w:t>ë</w:t>
      </w:r>
      <w:r w:rsidRPr="00604DCA">
        <w:rPr>
          <w:rFonts w:ascii="Tahoma" w:hAnsi="Tahoma" w:cs="Tahoma"/>
          <w:lang w:val="it-IT"/>
        </w:rPr>
        <w:t>r vitet 201</w:t>
      </w:r>
      <w:r w:rsidR="009720A6">
        <w:rPr>
          <w:rFonts w:ascii="Tahoma" w:hAnsi="Tahoma" w:cs="Tahoma"/>
          <w:lang w:val="it-IT"/>
        </w:rPr>
        <w:t>8</w:t>
      </w:r>
      <w:r w:rsidRPr="00604DCA">
        <w:rPr>
          <w:rFonts w:ascii="Tahoma" w:hAnsi="Tahoma" w:cs="Tahoma"/>
          <w:lang w:val="it-IT"/>
        </w:rPr>
        <w:t>-20</w:t>
      </w:r>
      <w:r w:rsidR="009720A6">
        <w:rPr>
          <w:rFonts w:ascii="Tahoma" w:hAnsi="Tahoma" w:cs="Tahoma"/>
          <w:lang w:val="it-IT"/>
        </w:rPr>
        <w:t>20</w:t>
      </w:r>
      <w:r w:rsidRPr="00604DCA">
        <w:rPr>
          <w:rFonts w:ascii="Tahoma" w:hAnsi="Tahoma" w:cs="Tahoma"/>
          <w:lang w:val="it-IT"/>
        </w:rPr>
        <w:t xml:space="preserve"> do t</w:t>
      </w:r>
      <w:r w:rsidR="00DF1F4F">
        <w:rPr>
          <w:rFonts w:ascii="Tahoma" w:hAnsi="Tahoma" w:cs="Tahoma"/>
          <w:lang w:val="it-IT"/>
        </w:rPr>
        <w:t>ë</w:t>
      </w:r>
      <w:r w:rsidRPr="00604DCA">
        <w:rPr>
          <w:rFonts w:ascii="Tahoma" w:hAnsi="Tahoma" w:cs="Tahoma"/>
          <w:lang w:val="it-IT"/>
        </w:rPr>
        <w:t xml:space="preserve"> jet</w:t>
      </w:r>
      <w:r w:rsidR="00DF1F4F">
        <w:rPr>
          <w:rFonts w:ascii="Tahoma" w:hAnsi="Tahoma" w:cs="Tahoma"/>
          <w:lang w:val="it-IT"/>
        </w:rPr>
        <w:t>ë</w:t>
      </w:r>
      <w:r w:rsidR="007F3F7B">
        <w:rPr>
          <w:rFonts w:ascii="Tahoma" w:hAnsi="Tahoma" w:cs="Tahoma"/>
          <w:lang w:val="it-IT"/>
        </w:rPr>
        <w:t xml:space="preserve"> </w:t>
      </w:r>
      <w:r w:rsidRPr="00604DCA">
        <w:rPr>
          <w:rFonts w:ascii="Tahoma" w:hAnsi="Tahoma" w:cs="Tahoma"/>
          <w:lang w:val="it-IT"/>
        </w:rPr>
        <w:t>identifikimi</w:t>
      </w:r>
      <w:r w:rsidR="007F3F7B">
        <w:rPr>
          <w:rFonts w:ascii="Tahoma" w:hAnsi="Tahoma" w:cs="Tahoma"/>
          <w:lang w:val="it-IT"/>
        </w:rPr>
        <w:t xml:space="preserve"> </w:t>
      </w:r>
      <w:r w:rsidRPr="00604DCA">
        <w:rPr>
          <w:rFonts w:ascii="Tahoma" w:hAnsi="Tahoma" w:cs="Tahoma"/>
          <w:lang w:val="it-IT"/>
        </w:rPr>
        <w:t>dhe</w:t>
      </w:r>
      <w:r w:rsidR="007F3F7B">
        <w:rPr>
          <w:rFonts w:ascii="Tahoma" w:hAnsi="Tahoma" w:cs="Tahoma"/>
          <w:lang w:val="it-IT"/>
        </w:rPr>
        <w:t xml:space="preserve"> </w:t>
      </w:r>
      <w:r w:rsidRPr="00604DCA">
        <w:rPr>
          <w:rFonts w:ascii="Tahoma" w:hAnsi="Tahoma" w:cs="Tahoma"/>
          <w:lang w:val="it-IT"/>
        </w:rPr>
        <w:t>menaxhimi i riskut n</w:t>
      </w:r>
      <w:r w:rsidR="00DF1F4F">
        <w:rPr>
          <w:rFonts w:ascii="Tahoma" w:hAnsi="Tahoma" w:cs="Tahoma"/>
          <w:lang w:val="it-IT"/>
        </w:rPr>
        <w:t>ë</w:t>
      </w:r>
      <w:r w:rsidRPr="00604DCA">
        <w:rPr>
          <w:rFonts w:ascii="Tahoma" w:hAnsi="Tahoma" w:cs="Tahoma"/>
          <w:lang w:val="it-IT"/>
        </w:rPr>
        <w:t xml:space="preserve"> kontrollet e brend</w:t>
      </w:r>
      <w:r w:rsidR="00DF1F4F">
        <w:rPr>
          <w:rFonts w:ascii="Tahoma" w:hAnsi="Tahoma" w:cs="Tahoma"/>
          <w:lang w:val="it-IT"/>
        </w:rPr>
        <w:t>ë</w:t>
      </w:r>
      <w:r w:rsidRPr="00604DCA">
        <w:rPr>
          <w:rFonts w:ascii="Tahoma" w:hAnsi="Tahoma" w:cs="Tahoma"/>
          <w:lang w:val="it-IT"/>
        </w:rPr>
        <w:t>shme t</w:t>
      </w:r>
      <w:r w:rsidR="00DF1F4F">
        <w:rPr>
          <w:rFonts w:ascii="Tahoma" w:hAnsi="Tahoma" w:cs="Tahoma"/>
          <w:lang w:val="it-IT"/>
        </w:rPr>
        <w:t>ë</w:t>
      </w:r>
      <w:r w:rsidRPr="00604DCA">
        <w:rPr>
          <w:rFonts w:ascii="Tahoma" w:hAnsi="Tahoma" w:cs="Tahoma"/>
          <w:lang w:val="it-IT"/>
        </w:rPr>
        <w:t xml:space="preserve"> subjekteve</w:t>
      </w:r>
      <w:r w:rsidR="007F3F7B">
        <w:rPr>
          <w:rFonts w:ascii="Tahoma" w:hAnsi="Tahoma" w:cs="Tahoma"/>
          <w:lang w:val="it-IT"/>
        </w:rPr>
        <w:t xml:space="preserve"> </w:t>
      </w:r>
      <w:r w:rsidRPr="00604DCA">
        <w:rPr>
          <w:rFonts w:ascii="Tahoma" w:hAnsi="Tahoma" w:cs="Tahoma"/>
          <w:lang w:val="it-IT"/>
        </w:rPr>
        <w:t>q</w:t>
      </w:r>
      <w:r w:rsidR="00DF1F4F">
        <w:rPr>
          <w:rFonts w:ascii="Tahoma" w:hAnsi="Tahoma" w:cs="Tahoma"/>
          <w:lang w:val="it-IT"/>
        </w:rPr>
        <w:t>ë</w:t>
      </w:r>
      <w:r w:rsidR="007F3F7B">
        <w:rPr>
          <w:rFonts w:ascii="Tahoma" w:hAnsi="Tahoma" w:cs="Tahoma"/>
          <w:lang w:val="it-IT"/>
        </w:rPr>
        <w:t xml:space="preserve"> </w:t>
      </w:r>
      <w:r w:rsidRPr="00604DCA">
        <w:rPr>
          <w:rFonts w:ascii="Tahoma" w:hAnsi="Tahoma" w:cs="Tahoma"/>
          <w:lang w:val="it-IT"/>
        </w:rPr>
        <w:t>auditohen</w:t>
      </w:r>
      <w:r w:rsidR="007F3F7B">
        <w:rPr>
          <w:rFonts w:ascii="Tahoma" w:hAnsi="Tahoma" w:cs="Tahoma"/>
          <w:lang w:val="it-IT"/>
        </w:rPr>
        <w:t xml:space="preserve"> </w:t>
      </w:r>
      <w:r w:rsidRPr="00604DCA">
        <w:rPr>
          <w:rFonts w:ascii="Tahoma" w:hAnsi="Tahoma" w:cs="Tahoma"/>
          <w:lang w:val="it-IT"/>
        </w:rPr>
        <w:t>n</w:t>
      </w:r>
      <w:r w:rsidR="00DF1F4F">
        <w:rPr>
          <w:rFonts w:ascii="Tahoma" w:hAnsi="Tahoma" w:cs="Tahoma"/>
          <w:lang w:val="it-IT"/>
        </w:rPr>
        <w:t>ë</w:t>
      </w:r>
      <w:r w:rsidRPr="00604DCA">
        <w:rPr>
          <w:rFonts w:ascii="Tahoma" w:hAnsi="Tahoma" w:cs="Tahoma"/>
          <w:lang w:val="it-IT"/>
        </w:rPr>
        <w:t>p</w:t>
      </w:r>
      <w:r w:rsidR="00DF1F4F">
        <w:rPr>
          <w:rFonts w:ascii="Tahoma" w:hAnsi="Tahoma" w:cs="Tahoma"/>
          <w:lang w:val="it-IT"/>
        </w:rPr>
        <w:t>ë</w:t>
      </w:r>
      <w:r w:rsidRPr="00604DCA">
        <w:rPr>
          <w:rFonts w:ascii="Tahoma" w:hAnsi="Tahoma" w:cs="Tahoma"/>
          <w:lang w:val="it-IT"/>
        </w:rPr>
        <w:t>rmjet</w:t>
      </w:r>
      <w:r w:rsidR="007F3F7B">
        <w:rPr>
          <w:rFonts w:ascii="Tahoma" w:hAnsi="Tahoma" w:cs="Tahoma"/>
          <w:lang w:val="it-IT"/>
        </w:rPr>
        <w:t xml:space="preserve"> </w:t>
      </w:r>
      <w:r w:rsidRPr="00604DCA">
        <w:rPr>
          <w:rFonts w:ascii="Tahoma" w:hAnsi="Tahoma" w:cs="Tahoma"/>
          <w:lang w:val="it-IT"/>
        </w:rPr>
        <w:t>rekomandimeve</w:t>
      </w:r>
      <w:r w:rsidR="007F3F7B">
        <w:rPr>
          <w:rFonts w:ascii="Tahoma" w:hAnsi="Tahoma" w:cs="Tahoma"/>
          <w:lang w:val="it-IT"/>
        </w:rPr>
        <w:t xml:space="preserve"> </w:t>
      </w:r>
      <w:r w:rsidRPr="00604DCA">
        <w:rPr>
          <w:rFonts w:ascii="Tahoma" w:hAnsi="Tahoma" w:cs="Tahoma"/>
          <w:lang w:val="it-IT"/>
        </w:rPr>
        <w:t>dhe</w:t>
      </w:r>
      <w:r w:rsidR="007F3F7B">
        <w:rPr>
          <w:rFonts w:ascii="Tahoma" w:hAnsi="Tahoma" w:cs="Tahoma"/>
          <w:lang w:val="it-IT"/>
        </w:rPr>
        <w:t xml:space="preserve"> </w:t>
      </w:r>
      <w:r w:rsidRPr="00604DCA">
        <w:rPr>
          <w:rFonts w:ascii="Tahoma" w:hAnsi="Tahoma" w:cs="Tahoma"/>
          <w:lang w:val="it-IT"/>
        </w:rPr>
        <w:t>ndjekjes s</w:t>
      </w:r>
      <w:r w:rsidR="00DF1F4F">
        <w:rPr>
          <w:rFonts w:ascii="Tahoma" w:hAnsi="Tahoma" w:cs="Tahoma"/>
          <w:lang w:val="it-IT"/>
        </w:rPr>
        <w:t>ë</w:t>
      </w:r>
      <w:r w:rsidRPr="00604DCA">
        <w:rPr>
          <w:rFonts w:ascii="Tahoma" w:hAnsi="Tahoma" w:cs="Tahoma"/>
          <w:lang w:val="it-IT"/>
        </w:rPr>
        <w:t xml:space="preserve"> </w:t>
      </w:r>
      <w:r w:rsidR="003E7F1E">
        <w:rPr>
          <w:rFonts w:ascii="Tahoma" w:hAnsi="Tahoma" w:cs="Tahoma"/>
          <w:lang w:val="it-IT"/>
        </w:rPr>
        <w:t xml:space="preserve">zbatimit të </w:t>
      </w:r>
      <w:r w:rsidRPr="00604DCA">
        <w:rPr>
          <w:rFonts w:ascii="Tahoma" w:hAnsi="Tahoma" w:cs="Tahoma"/>
          <w:lang w:val="it-IT"/>
        </w:rPr>
        <w:t>tyre.</w:t>
      </w:r>
    </w:p>
    <w:p w:rsidR="0017340C" w:rsidRPr="00604DCA" w:rsidRDefault="00604DCA" w:rsidP="004E3C6E">
      <w:pPr>
        <w:pStyle w:val="NoSpacing"/>
        <w:jc w:val="both"/>
        <w:rPr>
          <w:rFonts w:ascii="Tahoma" w:hAnsi="Tahoma" w:cs="Tahoma"/>
          <w:b/>
        </w:rPr>
      </w:pPr>
      <w:r w:rsidRPr="00604DCA">
        <w:rPr>
          <w:rFonts w:ascii="Tahoma" w:hAnsi="Tahoma" w:cs="Tahoma"/>
          <w:lang w:val="it-IT"/>
        </w:rPr>
        <w:t>Si p</w:t>
      </w:r>
      <w:r w:rsidR="00DF1F4F">
        <w:rPr>
          <w:rFonts w:ascii="Tahoma" w:hAnsi="Tahoma" w:cs="Tahoma"/>
          <w:lang w:val="it-IT"/>
        </w:rPr>
        <w:t>ë</w:t>
      </w:r>
      <w:r w:rsidRPr="00604DCA">
        <w:rPr>
          <w:rFonts w:ascii="Tahoma" w:hAnsi="Tahoma" w:cs="Tahoma"/>
          <w:lang w:val="it-IT"/>
        </w:rPr>
        <w:t>rfundim</w:t>
      </w:r>
      <w:r>
        <w:rPr>
          <w:rFonts w:ascii="Tahoma" w:hAnsi="Tahoma" w:cs="Tahoma"/>
          <w:lang w:val="it-IT"/>
        </w:rPr>
        <w:t>,</w:t>
      </w:r>
      <w:r w:rsidR="007F3F7B">
        <w:rPr>
          <w:rFonts w:ascii="Tahoma" w:hAnsi="Tahoma" w:cs="Tahoma"/>
          <w:lang w:val="it-IT"/>
        </w:rPr>
        <w:t xml:space="preserve"> </w:t>
      </w:r>
      <w:r w:rsidRPr="00604DCA">
        <w:rPr>
          <w:rFonts w:ascii="Tahoma" w:hAnsi="Tahoma" w:cs="Tahoma"/>
          <w:lang w:val="it-IT"/>
        </w:rPr>
        <w:t xml:space="preserve">Drejtoria e AB do </w:t>
      </w:r>
      <w:r w:rsidR="004E3C6E">
        <w:rPr>
          <w:rFonts w:ascii="Tahoma" w:hAnsi="Tahoma" w:cs="Tahoma"/>
          <w:lang w:val="it-IT"/>
        </w:rPr>
        <w:t>t</w:t>
      </w:r>
      <w:r w:rsidR="00DF1F4F">
        <w:rPr>
          <w:rFonts w:ascii="Tahoma" w:hAnsi="Tahoma" w:cs="Tahoma"/>
          <w:lang w:val="it-IT"/>
        </w:rPr>
        <w:t>ë</w:t>
      </w:r>
      <w:r w:rsidR="004E3C6E">
        <w:rPr>
          <w:rFonts w:ascii="Tahoma" w:hAnsi="Tahoma" w:cs="Tahoma"/>
          <w:lang w:val="it-IT"/>
        </w:rPr>
        <w:t xml:space="preserve"> fo</w:t>
      </w:r>
      <w:r>
        <w:rPr>
          <w:rFonts w:ascii="Tahoma" w:hAnsi="Tahoma" w:cs="Tahoma"/>
          <w:lang w:val="it-IT"/>
        </w:rPr>
        <w:t>kusohet n</w:t>
      </w:r>
      <w:r w:rsidR="00DF1F4F">
        <w:rPr>
          <w:rFonts w:ascii="Tahoma" w:hAnsi="Tahoma" w:cs="Tahoma"/>
          <w:lang w:val="it-IT"/>
        </w:rPr>
        <w:t>ë</w:t>
      </w:r>
      <w:r w:rsidR="007F3F7B">
        <w:rPr>
          <w:rFonts w:ascii="Tahoma" w:hAnsi="Tahoma" w:cs="Tahoma"/>
          <w:lang w:val="it-IT"/>
        </w:rPr>
        <w:t xml:space="preserve"> </w:t>
      </w:r>
      <w:r w:rsidRPr="00604DCA">
        <w:rPr>
          <w:rFonts w:ascii="Tahoma" w:hAnsi="Tahoma" w:cs="Tahoma"/>
          <w:lang w:val="it-IT"/>
        </w:rPr>
        <w:t>informimin n</w:t>
      </w:r>
      <w:r w:rsidR="00DF1F4F">
        <w:rPr>
          <w:rFonts w:ascii="Tahoma" w:hAnsi="Tahoma" w:cs="Tahoma"/>
          <w:lang w:val="it-IT"/>
        </w:rPr>
        <w:t>ë</w:t>
      </w:r>
      <w:r w:rsidRPr="00604DCA">
        <w:rPr>
          <w:rFonts w:ascii="Tahoma" w:hAnsi="Tahoma" w:cs="Tahoma"/>
          <w:lang w:val="it-IT"/>
        </w:rPr>
        <w:t xml:space="preserve"> koh</w:t>
      </w:r>
      <w:r w:rsidR="00DF1F4F">
        <w:rPr>
          <w:rFonts w:ascii="Tahoma" w:hAnsi="Tahoma" w:cs="Tahoma"/>
          <w:lang w:val="it-IT"/>
        </w:rPr>
        <w:t>ë</w:t>
      </w:r>
      <w:r w:rsidRPr="00604DCA">
        <w:rPr>
          <w:rFonts w:ascii="Tahoma" w:hAnsi="Tahoma" w:cs="Tahoma"/>
          <w:lang w:val="it-IT"/>
        </w:rPr>
        <w:t xml:space="preserve"> t</w:t>
      </w:r>
      <w:r w:rsidR="00DF1F4F">
        <w:rPr>
          <w:rFonts w:ascii="Tahoma" w:hAnsi="Tahoma" w:cs="Tahoma"/>
          <w:lang w:val="it-IT"/>
        </w:rPr>
        <w:t>ë</w:t>
      </w:r>
      <w:r w:rsidRPr="00604DCA">
        <w:rPr>
          <w:rFonts w:ascii="Tahoma" w:hAnsi="Tahoma" w:cs="Tahoma"/>
          <w:lang w:val="it-IT"/>
        </w:rPr>
        <w:t xml:space="preserve"> menaxhimit p</w:t>
      </w:r>
      <w:r w:rsidR="00DF1F4F">
        <w:rPr>
          <w:rFonts w:ascii="Tahoma" w:hAnsi="Tahoma" w:cs="Tahoma"/>
          <w:lang w:val="it-IT"/>
        </w:rPr>
        <w:t>ë</w:t>
      </w:r>
      <w:r w:rsidRPr="00604DCA">
        <w:rPr>
          <w:rFonts w:ascii="Tahoma" w:hAnsi="Tahoma" w:cs="Tahoma"/>
          <w:lang w:val="it-IT"/>
        </w:rPr>
        <w:t>r rritjen e risqeve</w:t>
      </w:r>
      <w:r w:rsidR="007F3F7B">
        <w:rPr>
          <w:rFonts w:ascii="Tahoma" w:hAnsi="Tahoma" w:cs="Tahoma"/>
          <w:lang w:val="it-IT"/>
        </w:rPr>
        <w:t xml:space="preserve"> </w:t>
      </w:r>
      <w:r w:rsidRPr="00604DCA">
        <w:rPr>
          <w:rFonts w:ascii="Tahoma" w:hAnsi="Tahoma" w:cs="Tahoma"/>
          <w:lang w:val="it-IT"/>
        </w:rPr>
        <w:t>q</w:t>
      </w:r>
      <w:r w:rsidR="00DF1F4F">
        <w:rPr>
          <w:rFonts w:ascii="Tahoma" w:hAnsi="Tahoma" w:cs="Tahoma"/>
          <w:lang w:val="it-IT"/>
        </w:rPr>
        <w:t>ë</w:t>
      </w:r>
      <w:r w:rsidR="007F3F7B">
        <w:rPr>
          <w:rFonts w:ascii="Tahoma" w:hAnsi="Tahoma" w:cs="Tahoma"/>
          <w:lang w:val="it-IT"/>
        </w:rPr>
        <w:t xml:space="preserve"> </w:t>
      </w:r>
      <w:r w:rsidRPr="00604DCA">
        <w:rPr>
          <w:rFonts w:ascii="Tahoma" w:hAnsi="Tahoma" w:cs="Tahoma"/>
          <w:lang w:val="it-IT"/>
        </w:rPr>
        <w:t>vijn</w:t>
      </w:r>
      <w:r w:rsidR="00DF1F4F">
        <w:rPr>
          <w:rFonts w:ascii="Tahoma" w:hAnsi="Tahoma" w:cs="Tahoma"/>
          <w:lang w:val="it-IT"/>
        </w:rPr>
        <w:t>ë</w:t>
      </w:r>
      <w:r w:rsidR="007F3F7B">
        <w:rPr>
          <w:rFonts w:ascii="Tahoma" w:hAnsi="Tahoma" w:cs="Tahoma"/>
          <w:lang w:val="it-IT"/>
        </w:rPr>
        <w:t xml:space="preserve"> </w:t>
      </w:r>
      <w:r w:rsidRPr="00604DCA">
        <w:rPr>
          <w:rFonts w:ascii="Tahoma" w:hAnsi="Tahoma" w:cs="Tahoma"/>
          <w:lang w:val="it-IT"/>
        </w:rPr>
        <w:t>nga</w:t>
      </w:r>
      <w:r w:rsidR="007F3F7B">
        <w:rPr>
          <w:rFonts w:ascii="Tahoma" w:hAnsi="Tahoma" w:cs="Tahoma"/>
          <w:lang w:val="it-IT"/>
        </w:rPr>
        <w:t xml:space="preserve"> </w:t>
      </w:r>
      <w:r w:rsidRPr="00604DCA">
        <w:rPr>
          <w:rFonts w:ascii="Tahoma" w:hAnsi="Tahoma" w:cs="Tahoma"/>
          <w:lang w:val="it-IT"/>
        </w:rPr>
        <w:t>mos</w:t>
      </w:r>
      <w:r w:rsidR="007F3F7B">
        <w:rPr>
          <w:rFonts w:ascii="Tahoma" w:hAnsi="Tahoma" w:cs="Tahoma"/>
          <w:lang w:val="it-IT"/>
        </w:rPr>
        <w:t xml:space="preserve"> </w:t>
      </w:r>
      <w:r w:rsidRPr="00604DCA">
        <w:rPr>
          <w:rFonts w:ascii="Tahoma" w:hAnsi="Tahoma" w:cs="Tahoma"/>
          <w:lang w:val="it-IT"/>
        </w:rPr>
        <w:t>p</w:t>
      </w:r>
      <w:r w:rsidR="00DF1F4F">
        <w:rPr>
          <w:rFonts w:ascii="Tahoma" w:hAnsi="Tahoma" w:cs="Tahoma"/>
          <w:lang w:val="it-IT"/>
        </w:rPr>
        <w:t>ë</w:t>
      </w:r>
      <w:r w:rsidRPr="00604DCA">
        <w:rPr>
          <w:rFonts w:ascii="Tahoma" w:hAnsi="Tahoma" w:cs="Tahoma"/>
          <w:lang w:val="it-IT"/>
        </w:rPr>
        <w:t>rfshirja n</w:t>
      </w:r>
      <w:r w:rsidR="00DF1F4F">
        <w:rPr>
          <w:rFonts w:ascii="Tahoma" w:hAnsi="Tahoma" w:cs="Tahoma"/>
          <w:lang w:val="it-IT"/>
        </w:rPr>
        <w:t>ë</w:t>
      </w:r>
      <w:r w:rsidRPr="00604DCA">
        <w:rPr>
          <w:rFonts w:ascii="Tahoma" w:hAnsi="Tahoma" w:cs="Tahoma"/>
          <w:lang w:val="it-IT"/>
        </w:rPr>
        <w:t xml:space="preserve"> planveprimet e subjeketeve</w:t>
      </w:r>
      <w:r w:rsidR="007F3F7B">
        <w:rPr>
          <w:rFonts w:ascii="Tahoma" w:hAnsi="Tahoma" w:cs="Tahoma"/>
          <w:lang w:val="it-IT"/>
        </w:rPr>
        <w:t xml:space="preserve"> </w:t>
      </w:r>
      <w:r w:rsidRPr="00604DCA">
        <w:rPr>
          <w:rFonts w:ascii="Tahoma" w:hAnsi="Tahoma" w:cs="Tahoma"/>
          <w:lang w:val="it-IT"/>
        </w:rPr>
        <w:t>q</w:t>
      </w:r>
      <w:r w:rsidR="00DF1F4F">
        <w:rPr>
          <w:rFonts w:ascii="Tahoma" w:hAnsi="Tahoma" w:cs="Tahoma"/>
          <w:lang w:val="it-IT"/>
        </w:rPr>
        <w:t>ë</w:t>
      </w:r>
      <w:r w:rsidR="007F3F7B">
        <w:rPr>
          <w:rFonts w:ascii="Tahoma" w:hAnsi="Tahoma" w:cs="Tahoma"/>
          <w:lang w:val="it-IT"/>
        </w:rPr>
        <w:t xml:space="preserve"> </w:t>
      </w:r>
      <w:r w:rsidRPr="00604DCA">
        <w:rPr>
          <w:rFonts w:ascii="Tahoma" w:hAnsi="Tahoma" w:cs="Tahoma"/>
          <w:lang w:val="it-IT"/>
        </w:rPr>
        <w:t>auditohen t</w:t>
      </w:r>
      <w:r w:rsidR="00DF1F4F">
        <w:rPr>
          <w:rFonts w:ascii="Tahoma" w:hAnsi="Tahoma" w:cs="Tahoma"/>
          <w:lang w:val="it-IT"/>
        </w:rPr>
        <w:t>ë</w:t>
      </w:r>
      <w:r w:rsidRPr="00604DCA">
        <w:rPr>
          <w:rFonts w:ascii="Tahoma" w:hAnsi="Tahoma" w:cs="Tahoma"/>
          <w:lang w:val="it-IT"/>
        </w:rPr>
        <w:t xml:space="preserve"> rekomandimeve t</w:t>
      </w:r>
      <w:r w:rsidR="00DF1F4F">
        <w:rPr>
          <w:rFonts w:ascii="Tahoma" w:hAnsi="Tahoma" w:cs="Tahoma"/>
          <w:lang w:val="it-IT"/>
        </w:rPr>
        <w:t>ë</w:t>
      </w:r>
      <w:r w:rsidRPr="00604DCA">
        <w:rPr>
          <w:rFonts w:ascii="Tahoma" w:hAnsi="Tahoma" w:cs="Tahoma"/>
          <w:lang w:val="it-IT"/>
        </w:rPr>
        <w:t xml:space="preserve"> l</w:t>
      </w:r>
      <w:r w:rsidR="00DF1F4F">
        <w:rPr>
          <w:rFonts w:ascii="Tahoma" w:hAnsi="Tahoma" w:cs="Tahoma"/>
          <w:lang w:val="it-IT"/>
        </w:rPr>
        <w:t>ë</w:t>
      </w:r>
      <w:r w:rsidRPr="00604DCA">
        <w:rPr>
          <w:rFonts w:ascii="Tahoma" w:hAnsi="Tahoma" w:cs="Tahoma"/>
          <w:lang w:val="it-IT"/>
        </w:rPr>
        <w:t>na nga</w:t>
      </w:r>
      <w:r w:rsidR="007F3F7B">
        <w:rPr>
          <w:rFonts w:ascii="Tahoma" w:hAnsi="Tahoma" w:cs="Tahoma"/>
          <w:lang w:val="it-IT"/>
        </w:rPr>
        <w:t xml:space="preserve"> </w:t>
      </w:r>
      <w:r w:rsidRPr="00604DCA">
        <w:rPr>
          <w:rFonts w:ascii="Tahoma" w:hAnsi="Tahoma" w:cs="Tahoma"/>
          <w:lang w:val="it-IT"/>
        </w:rPr>
        <w:t>auditi</w:t>
      </w:r>
      <w:r w:rsidR="00950857">
        <w:rPr>
          <w:rFonts w:ascii="Tahoma" w:hAnsi="Tahoma" w:cs="Tahoma"/>
          <w:lang w:val="it-IT"/>
        </w:rPr>
        <w:t>mi</w:t>
      </w:r>
      <w:r w:rsidRPr="00604DCA">
        <w:rPr>
          <w:rFonts w:ascii="Tahoma" w:hAnsi="Tahoma" w:cs="Tahoma"/>
          <w:lang w:val="it-IT"/>
        </w:rPr>
        <w:t>.</w:t>
      </w:r>
    </w:p>
    <w:p w:rsidR="0017340C" w:rsidRPr="00604DCA" w:rsidRDefault="0017340C" w:rsidP="004E3C6E">
      <w:pPr>
        <w:pStyle w:val="NoSpacing"/>
        <w:ind w:left="720"/>
        <w:rPr>
          <w:rFonts w:ascii="Tahoma" w:hAnsi="Tahoma" w:cs="Tahoma"/>
          <w:b/>
        </w:rPr>
      </w:pPr>
    </w:p>
    <w:p w:rsidR="0017340C" w:rsidRPr="00427198" w:rsidRDefault="0017340C" w:rsidP="004E3C6E">
      <w:pPr>
        <w:spacing w:after="0"/>
        <w:jc w:val="both"/>
        <w:rPr>
          <w:rFonts w:ascii="Tahoma" w:hAnsi="Tahoma" w:cs="Tahoma"/>
          <w:b/>
          <w:lang w:val="en-US"/>
        </w:rPr>
      </w:pPr>
    </w:p>
    <w:p w:rsidR="0075541D" w:rsidRPr="00427198" w:rsidRDefault="0075541D" w:rsidP="004E3C6E">
      <w:pPr>
        <w:spacing w:after="0"/>
        <w:jc w:val="both"/>
        <w:rPr>
          <w:rFonts w:ascii="Tahoma" w:hAnsi="Tahoma" w:cs="Tahoma"/>
          <w:b/>
          <w:lang w:val="en-US"/>
        </w:rPr>
      </w:pPr>
    </w:p>
    <w:p w:rsidR="0075541D" w:rsidRPr="00427198" w:rsidRDefault="0075541D" w:rsidP="004E3C6E">
      <w:pPr>
        <w:spacing w:after="0"/>
        <w:jc w:val="center"/>
        <w:rPr>
          <w:rFonts w:ascii="Tahoma" w:hAnsi="Tahoma" w:cs="Tahoma"/>
          <w:b/>
          <w:lang w:val="en-US"/>
        </w:rPr>
      </w:pPr>
      <w:r w:rsidRPr="00427198">
        <w:rPr>
          <w:rFonts w:ascii="Tahoma" w:hAnsi="Tahoma" w:cs="Tahoma"/>
          <w:b/>
          <w:lang w:val="en-US"/>
        </w:rPr>
        <w:t>DREJTORI I DREJTORIS</w:t>
      </w:r>
      <w:r w:rsidR="00DF1F4F">
        <w:rPr>
          <w:rFonts w:ascii="Tahoma" w:hAnsi="Tahoma" w:cs="Tahoma"/>
          <w:b/>
          <w:lang w:val="en-US"/>
        </w:rPr>
        <w:t>Ë</w:t>
      </w:r>
      <w:r w:rsidRPr="00427198">
        <w:rPr>
          <w:rFonts w:ascii="Tahoma" w:hAnsi="Tahoma" w:cs="Tahoma"/>
          <w:b/>
          <w:lang w:val="en-US"/>
        </w:rPr>
        <w:t xml:space="preserve"> S</w:t>
      </w:r>
      <w:r w:rsidR="00DF1F4F">
        <w:rPr>
          <w:rFonts w:ascii="Tahoma" w:hAnsi="Tahoma" w:cs="Tahoma"/>
          <w:b/>
          <w:lang w:val="en-US"/>
        </w:rPr>
        <w:t>Ë</w:t>
      </w:r>
      <w:r w:rsidRPr="00427198">
        <w:rPr>
          <w:rFonts w:ascii="Tahoma" w:hAnsi="Tahoma" w:cs="Tahoma"/>
          <w:b/>
          <w:lang w:val="en-US"/>
        </w:rPr>
        <w:t xml:space="preserve"> AUDITIMIT T</w:t>
      </w:r>
      <w:r w:rsidR="00DF1F4F">
        <w:rPr>
          <w:rFonts w:ascii="Tahoma" w:hAnsi="Tahoma" w:cs="Tahoma"/>
          <w:b/>
          <w:lang w:val="en-US"/>
        </w:rPr>
        <w:t>Ë</w:t>
      </w:r>
      <w:r w:rsidRPr="00427198">
        <w:rPr>
          <w:rFonts w:ascii="Tahoma" w:hAnsi="Tahoma" w:cs="Tahoma"/>
          <w:b/>
          <w:lang w:val="en-US"/>
        </w:rPr>
        <w:t xml:space="preserve"> BRENDSH</w:t>
      </w:r>
      <w:r w:rsidR="00DF1F4F">
        <w:rPr>
          <w:rFonts w:ascii="Tahoma" w:hAnsi="Tahoma" w:cs="Tahoma"/>
          <w:b/>
          <w:lang w:val="en-US"/>
        </w:rPr>
        <w:t>Ë</w:t>
      </w:r>
      <w:r w:rsidRPr="00427198">
        <w:rPr>
          <w:rFonts w:ascii="Tahoma" w:hAnsi="Tahoma" w:cs="Tahoma"/>
          <w:b/>
          <w:lang w:val="en-US"/>
        </w:rPr>
        <w:t>M</w:t>
      </w:r>
    </w:p>
    <w:p w:rsidR="0075541D" w:rsidRDefault="0075541D" w:rsidP="004E3C6E">
      <w:pPr>
        <w:spacing w:after="0"/>
        <w:jc w:val="both"/>
        <w:rPr>
          <w:rFonts w:ascii="Tahoma" w:hAnsi="Tahoma" w:cs="Tahoma"/>
          <w:b/>
          <w:lang w:val="en-US"/>
        </w:rPr>
      </w:pPr>
    </w:p>
    <w:p w:rsidR="002F7C27" w:rsidRPr="00427198" w:rsidRDefault="002F7C27" w:rsidP="004E3C6E">
      <w:pPr>
        <w:spacing w:after="0"/>
        <w:jc w:val="both"/>
        <w:rPr>
          <w:rFonts w:ascii="Tahoma" w:hAnsi="Tahoma" w:cs="Tahoma"/>
          <w:b/>
          <w:lang w:val="en-US"/>
        </w:rPr>
      </w:pPr>
      <w:bookmarkStart w:id="0" w:name="_GoBack"/>
      <w:bookmarkEnd w:id="0"/>
    </w:p>
    <w:sectPr w:rsidR="002F7C27" w:rsidRPr="00427198" w:rsidSect="00332AF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DE1" w:rsidRDefault="00930DE1" w:rsidP="00DD2552">
      <w:pPr>
        <w:spacing w:after="0" w:line="240" w:lineRule="auto"/>
      </w:pPr>
      <w:r>
        <w:separator/>
      </w:r>
    </w:p>
  </w:endnote>
  <w:endnote w:type="continuationSeparator" w:id="0">
    <w:p w:rsidR="00930DE1" w:rsidRDefault="00930DE1" w:rsidP="00DD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DE1" w:rsidRDefault="00930DE1" w:rsidP="00DD2552">
      <w:pPr>
        <w:spacing w:after="0" w:line="240" w:lineRule="auto"/>
      </w:pPr>
      <w:r>
        <w:separator/>
      </w:r>
    </w:p>
  </w:footnote>
  <w:footnote w:type="continuationSeparator" w:id="0">
    <w:p w:rsidR="00930DE1" w:rsidRDefault="00930DE1" w:rsidP="00DD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864353"/>
      <w:docPartObj>
        <w:docPartGallery w:val="Page Numbers (Top of Page)"/>
        <w:docPartUnique/>
      </w:docPartObj>
    </w:sdtPr>
    <w:sdtEndPr/>
    <w:sdtContent>
      <w:p w:rsidR="00DF1F4F" w:rsidRDefault="00930DE1">
        <w:pPr>
          <w:pStyle w:val="Header"/>
          <w:ind w:right="-864"/>
          <w:jc w:val="right"/>
        </w:pPr>
        <w:r>
          <w:rPr>
            <w:noProof/>
            <w:lang w:eastAsia="sq-AL"/>
          </w:rPr>
        </w:r>
        <w:r>
          <w:rPr>
            <w:noProof/>
            <w:lang w:eastAsia="sq-AL"/>
          </w:rPr>
          <w:pict>
            <v:group id="Group 1" o:spid="_x0000_s2049" style="width:43.2pt;height:18.7pt;mso-position-horizontal-relative:char;mso-position-vertical-relative:line" coordorigin="614,660" coordsize="864,374">
              <v:roundrect id="AutoShape 42" o:spid="_x0000_s2052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    <v:roundrect id="AutoShape 43" o:spid="_x0000_s2051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pvMMA&#10;AADaAAAADwAAAGRycy9kb3ducmV2LnhtbESPQWsCMRSE74L/ITyhl6JZW6yyGkWEQm9FW8oen5vn&#10;ZnXzsiRRt/76Rih4HGbmG2ax6mwjLuRD7VjBeJSBIC6drrlS8P31PpyBCBFZY+OYFPxSgNWy31tg&#10;rt2Vt3TZxUokCIccFZgY21zKUBqyGEauJU7ewXmLMUlfSe3xmuC2kS9Z9iYt1pwWDLa0MVSedmer&#10;4LOQxWZS7KfbdeZvh/HPjZ7NUamnQbeeg4jUxUf4v/2hFbzC/Uq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+pvMMAAADaAAAADwAAAAAAAAAAAAAAAACYAgAAZHJzL2Rv&#10;d25yZXYueG1sUEsFBgAAAAAEAAQA9QAAAIgDAAAAAA==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2050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DF1F4F" w:rsidRDefault="00DF1F4F"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83487A" w:rsidRPr="0083487A"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type="none"/>
              <w10:anchorlock/>
            </v:group>
          </w:pict>
        </w:r>
      </w:p>
    </w:sdtContent>
  </w:sdt>
  <w:p w:rsidR="00DF1F4F" w:rsidRDefault="00DF1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4970"/>
    <w:multiLevelType w:val="hybridMultilevel"/>
    <w:tmpl w:val="23A8293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032E"/>
    <w:multiLevelType w:val="hybridMultilevel"/>
    <w:tmpl w:val="711256F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0D66"/>
    <w:multiLevelType w:val="hybridMultilevel"/>
    <w:tmpl w:val="737A90F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F7C04"/>
    <w:multiLevelType w:val="hybridMultilevel"/>
    <w:tmpl w:val="F5AA1D88"/>
    <w:lvl w:ilvl="0" w:tplc="041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C71E24"/>
    <w:multiLevelType w:val="hybridMultilevel"/>
    <w:tmpl w:val="AA7C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524B7"/>
    <w:multiLevelType w:val="hybridMultilevel"/>
    <w:tmpl w:val="7322418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D135D6"/>
    <w:multiLevelType w:val="hybridMultilevel"/>
    <w:tmpl w:val="52FC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14BC6"/>
    <w:multiLevelType w:val="hybridMultilevel"/>
    <w:tmpl w:val="B720D8E6"/>
    <w:lvl w:ilvl="0" w:tplc="B20287C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0A75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86A72E1"/>
    <w:multiLevelType w:val="hybridMultilevel"/>
    <w:tmpl w:val="F572E26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A27A3"/>
    <w:multiLevelType w:val="hybridMultilevel"/>
    <w:tmpl w:val="972CE8D8"/>
    <w:lvl w:ilvl="0" w:tplc="041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9807F7"/>
    <w:multiLevelType w:val="hybridMultilevel"/>
    <w:tmpl w:val="D2327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321AD"/>
    <w:multiLevelType w:val="hybridMultilevel"/>
    <w:tmpl w:val="493CEF30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42C08"/>
    <w:multiLevelType w:val="hybridMultilevel"/>
    <w:tmpl w:val="C95EB5BC"/>
    <w:lvl w:ilvl="0" w:tplc="3CDE8FA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D71E6"/>
    <w:multiLevelType w:val="hybridMultilevel"/>
    <w:tmpl w:val="FEE894F2"/>
    <w:lvl w:ilvl="0" w:tplc="3CDE8FA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12"/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  <w:num w:numId="13">
    <w:abstractNumId w:val="7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40C"/>
    <w:rsid w:val="00047984"/>
    <w:rsid w:val="000B7D3E"/>
    <w:rsid w:val="00150782"/>
    <w:rsid w:val="0017340C"/>
    <w:rsid w:val="00175878"/>
    <w:rsid w:val="001F136D"/>
    <w:rsid w:val="00207A65"/>
    <w:rsid w:val="002A317E"/>
    <w:rsid w:val="002A4A1D"/>
    <w:rsid w:val="002A5168"/>
    <w:rsid w:val="002B3160"/>
    <w:rsid w:val="002D7E46"/>
    <w:rsid w:val="002F7C27"/>
    <w:rsid w:val="00332AF6"/>
    <w:rsid w:val="003973A1"/>
    <w:rsid w:val="003C40E6"/>
    <w:rsid w:val="003E7F1E"/>
    <w:rsid w:val="00427198"/>
    <w:rsid w:val="004453F9"/>
    <w:rsid w:val="00463D33"/>
    <w:rsid w:val="004E3C6E"/>
    <w:rsid w:val="004E7278"/>
    <w:rsid w:val="00600F75"/>
    <w:rsid w:val="00604DCA"/>
    <w:rsid w:val="00612677"/>
    <w:rsid w:val="0061534F"/>
    <w:rsid w:val="00681DD2"/>
    <w:rsid w:val="006F14B3"/>
    <w:rsid w:val="00704498"/>
    <w:rsid w:val="0075541D"/>
    <w:rsid w:val="007D3A52"/>
    <w:rsid w:val="007E4517"/>
    <w:rsid w:val="007F3F7B"/>
    <w:rsid w:val="0083487A"/>
    <w:rsid w:val="00841801"/>
    <w:rsid w:val="00852C63"/>
    <w:rsid w:val="00870D4F"/>
    <w:rsid w:val="0088083A"/>
    <w:rsid w:val="008B741D"/>
    <w:rsid w:val="008B77CA"/>
    <w:rsid w:val="008D4C60"/>
    <w:rsid w:val="008D62BD"/>
    <w:rsid w:val="008E0FCB"/>
    <w:rsid w:val="00921BA6"/>
    <w:rsid w:val="00930DE1"/>
    <w:rsid w:val="00950857"/>
    <w:rsid w:val="009720A6"/>
    <w:rsid w:val="00976BEA"/>
    <w:rsid w:val="00980B4B"/>
    <w:rsid w:val="00A55B7B"/>
    <w:rsid w:val="00AC48CB"/>
    <w:rsid w:val="00B11A02"/>
    <w:rsid w:val="00B217A3"/>
    <w:rsid w:val="00B7406C"/>
    <w:rsid w:val="00CD3E49"/>
    <w:rsid w:val="00DA12D8"/>
    <w:rsid w:val="00DD2552"/>
    <w:rsid w:val="00DF1F4F"/>
    <w:rsid w:val="00E475D1"/>
    <w:rsid w:val="00EB5407"/>
    <w:rsid w:val="00EC1F90"/>
    <w:rsid w:val="00EE7FE4"/>
    <w:rsid w:val="00F82E87"/>
    <w:rsid w:val="00FB02BC"/>
    <w:rsid w:val="00FC5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54CC1E7E-CDA4-4992-97B1-24A0D986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7340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973A1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sq-AL"/>
    </w:rPr>
  </w:style>
  <w:style w:type="paragraph" w:customStyle="1" w:styleId="ptc">
    <w:name w:val="p_tc"/>
    <w:basedOn w:val="Normal"/>
    <w:rsid w:val="007D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paragraph" w:styleId="BodyText2">
    <w:name w:val="Body Text 2"/>
    <w:basedOn w:val="Normal"/>
    <w:link w:val="BodyText2Char"/>
    <w:rsid w:val="007D3A52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7D3A52"/>
    <w:rPr>
      <w:rFonts w:ascii="Tahoma" w:eastAsia="Times New Roman" w:hAnsi="Tahoma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552"/>
  </w:style>
  <w:style w:type="paragraph" w:styleId="Footer">
    <w:name w:val="footer"/>
    <w:basedOn w:val="Normal"/>
    <w:link w:val="FooterChar"/>
    <w:uiPriority w:val="99"/>
    <w:unhideWhenUsed/>
    <w:rsid w:val="00DD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552"/>
  </w:style>
  <w:style w:type="character" w:customStyle="1" w:styleId="NoSpacingChar">
    <w:name w:val="No Spacing Char"/>
    <w:basedOn w:val="DefaultParagraphFont"/>
    <w:link w:val="NoSpacing"/>
    <w:uiPriority w:val="1"/>
    <w:rsid w:val="00604DC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Ertrit Sofroni</dc:creator>
  <cp:keywords/>
  <dc:description/>
  <cp:lastModifiedBy>Manjola Merkaj</cp:lastModifiedBy>
  <cp:revision>40</cp:revision>
  <cp:lastPrinted>2017-09-25T09:15:00Z</cp:lastPrinted>
  <dcterms:created xsi:type="dcterms:W3CDTF">2016-10-05T10:06:00Z</dcterms:created>
  <dcterms:modified xsi:type="dcterms:W3CDTF">2023-11-30T12:05:00Z</dcterms:modified>
</cp:coreProperties>
</file>