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3A6" w:rsidRPr="00A153A6" w:rsidRDefault="00897C8E" w:rsidP="00A153A6">
      <w:pPr>
        <w:spacing w:after="0"/>
        <w:jc w:val="both"/>
        <w:rPr>
          <w:rFonts w:ascii="Tahoma" w:hAnsi="Tahoma" w:cs="Tahoma"/>
          <w:b/>
          <w:i/>
          <w:u w:val="single"/>
        </w:rPr>
      </w:pPr>
      <w:r w:rsidRPr="00A153A6">
        <w:rPr>
          <w:rFonts w:ascii="Tahoma" w:hAnsi="Tahoma" w:cs="Tahoma"/>
          <w:b/>
          <w:i/>
          <w:noProof/>
          <w:u w:val="single"/>
        </w:rPr>
        <w:drawing>
          <wp:anchor distT="0" distB="0" distL="114300" distR="114300" simplePos="0" relativeHeight="251661312" behindDoc="0" locked="0" layoutInCell="1" allowOverlap="1" wp14:anchorId="31151E70" wp14:editId="123D86A8">
            <wp:simplePos x="0" y="0"/>
            <wp:positionH relativeFrom="column">
              <wp:posOffset>0</wp:posOffset>
            </wp:positionH>
            <wp:positionV relativeFrom="paragraph">
              <wp:posOffset>182880</wp:posOffset>
            </wp:positionV>
            <wp:extent cx="1685925" cy="977900"/>
            <wp:effectExtent l="0" t="0" r="9525" b="0"/>
            <wp:wrapSquare wrapText="bothSides"/>
            <wp:docPr id="1" name="Picture 1" descr="Versioni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ioni Final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5925"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53A6" w:rsidRPr="00A153A6" w:rsidRDefault="00A153A6" w:rsidP="00A153A6">
      <w:pPr>
        <w:spacing w:after="0"/>
        <w:jc w:val="both"/>
        <w:rPr>
          <w:rFonts w:ascii="Tahoma" w:hAnsi="Tahoma" w:cs="Tahoma"/>
          <w:b/>
          <w:i/>
          <w:u w:val="single"/>
        </w:rPr>
      </w:pPr>
    </w:p>
    <w:p w:rsidR="00A153A6" w:rsidRPr="00A153A6" w:rsidRDefault="00A153A6" w:rsidP="00A153A6">
      <w:pPr>
        <w:spacing w:after="0"/>
        <w:jc w:val="both"/>
        <w:rPr>
          <w:rFonts w:ascii="Tahoma" w:hAnsi="Tahoma" w:cs="Tahoma"/>
          <w:b/>
          <w:i/>
          <w:u w:val="single"/>
        </w:rPr>
      </w:pPr>
    </w:p>
    <w:p w:rsidR="00A153A6" w:rsidRPr="00A153A6" w:rsidRDefault="00A153A6" w:rsidP="00A153A6">
      <w:pPr>
        <w:spacing w:after="0"/>
        <w:jc w:val="both"/>
        <w:rPr>
          <w:rFonts w:ascii="Tahoma" w:hAnsi="Tahoma" w:cs="Tahoma"/>
          <w:b/>
          <w:i/>
          <w:u w:val="single"/>
        </w:rPr>
      </w:pPr>
    </w:p>
    <w:p w:rsidR="00A153A6" w:rsidRPr="00A153A6" w:rsidRDefault="00A153A6" w:rsidP="00A153A6">
      <w:pPr>
        <w:spacing w:after="0"/>
        <w:jc w:val="both"/>
        <w:rPr>
          <w:rFonts w:ascii="Tahoma" w:hAnsi="Tahoma" w:cs="Tahoma"/>
          <w:b/>
          <w:i/>
          <w:u w:val="single"/>
        </w:rPr>
      </w:pPr>
    </w:p>
    <w:p w:rsidR="00A153A6" w:rsidRPr="00A153A6" w:rsidRDefault="00A153A6" w:rsidP="00A153A6">
      <w:pPr>
        <w:spacing w:after="0"/>
        <w:jc w:val="both"/>
        <w:rPr>
          <w:rFonts w:ascii="Tahoma" w:hAnsi="Tahoma" w:cs="Tahoma"/>
          <w:b/>
          <w:i/>
          <w:u w:val="single"/>
        </w:rPr>
      </w:pPr>
    </w:p>
    <w:p w:rsidR="00A153A6" w:rsidRPr="00A153A6" w:rsidRDefault="00A153A6" w:rsidP="00A153A6">
      <w:pPr>
        <w:spacing w:after="0"/>
        <w:jc w:val="both"/>
        <w:rPr>
          <w:rFonts w:ascii="Tahoma" w:hAnsi="Tahoma" w:cs="Tahoma"/>
          <w:b/>
          <w:i/>
          <w:u w:val="single"/>
        </w:rPr>
      </w:pPr>
    </w:p>
    <w:p w:rsidR="00A153A6" w:rsidRPr="00A153A6" w:rsidRDefault="00A153A6" w:rsidP="00A153A6">
      <w:pPr>
        <w:spacing w:after="0"/>
        <w:jc w:val="both"/>
        <w:rPr>
          <w:rFonts w:ascii="Tahoma" w:hAnsi="Tahoma" w:cs="Tahoma"/>
          <w:b/>
          <w:i/>
          <w:u w:val="single"/>
        </w:rPr>
      </w:pPr>
    </w:p>
    <w:p w:rsidR="00A153A6" w:rsidRPr="00A153A6" w:rsidRDefault="00A153A6" w:rsidP="00A153A6">
      <w:pPr>
        <w:spacing w:after="0" w:line="276" w:lineRule="auto"/>
        <w:ind w:left="2880" w:firstLine="720"/>
        <w:rPr>
          <w:rFonts w:ascii="Times New Roman" w:hAnsi="Times New Roman" w:cs="Times New Roman"/>
          <w:b/>
          <w:i/>
          <w:sz w:val="28"/>
          <w:szCs w:val="28"/>
          <w:u w:val="single"/>
        </w:rPr>
      </w:pPr>
      <w:r w:rsidRPr="00A153A6">
        <w:rPr>
          <w:rFonts w:ascii="Times New Roman" w:hAnsi="Times New Roman" w:cs="Times New Roman"/>
          <w:b/>
          <w:i/>
          <w:sz w:val="28"/>
          <w:szCs w:val="28"/>
          <w:u w:val="single"/>
        </w:rPr>
        <w:t xml:space="preserve">RELACION </w:t>
      </w:r>
    </w:p>
    <w:p w:rsidR="00A153A6" w:rsidRPr="00A153A6" w:rsidRDefault="00A153A6" w:rsidP="00A153A6">
      <w:pPr>
        <w:spacing w:after="0" w:line="276" w:lineRule="auto"/>
        <w:ind w:left="2880" w:firstLine="720"/>
        <w:rPr>
          <w:rFonts w:ascii="Times New Roman" w:hAnsi="Times New Roman" w:cs="Times New Roman"/>
          <w:b/>
          <w:i/>
          <w:sz w:val="24"/>
          <w:szCs w:val="24"/>
          <w:u w:val="single"/>
        </w:rPr>
      </w:pPr>
    </w:p>
    <w:p w:rsidR="00A153A6" w:rsidRPr="00A153A6" w:rsidRDefault="00A153A6" w:rsidP="00A153A6">
      <w:pPr>
        <w:spacing w:after="120" w:line="276" w:lineRule="auto"/>
        <w:rPr>
          <w:rFonts w:ascii="Times New Roman" w:hAnsi="Times New Roman" w:cs="Times New Roman"/>
          <w:b/>
          <w:i/>
          <w:sz w:val="24"/>
          <w:szCs w:val="24"/>
          <w:u w:val="single"/>
        </w:rPr>
      </w:pPr>
      <w:r w:rsidRPr="00A153A6">
        <w:rPr>
          <w:rFonts w:ascii="Times New Roman" w:hAnsi="Times New Roman" w:cs="Times New Roman"/>
          <w:b/>
          <w:i/>
          <w:sz w:val="24"/>
          <w:szCs w:val="24"/>
          <w:u w:val="single"/>
        </w:rPr>
        <w:t xml:space="preserve">PËR HARTIMIN E PLANIT STRATEGJIK 2020 – 2022 DHE PLANIT VJETOR 2020 </w:t>
      </w:r>
    </w:p>
    <w:p w:rsidR="00A153A6" w:rsidRPr="00A153A6" w:rsidRDefault="00A153A6" w:rsidP="00A153A6">
      <w:pPr>
        <w:spacing w:after="120" w:line="276" w:lineRule="auto"/>
        <w:ind w:left="1440"/>
        <w:rPr>
          <w:rFonts w:ascii="Times New Roman" w:hAnsi="Times New Roman" w:cs="Times New Roman"/>
          <w:b/>
          <w:i/>
          <w:sz w:val="24"/>
          <w:szCs w:val="24"/>
          <w:u w:val="single"/>
        </w:rPr>
      </w:pPr>
      <w:r w:rsidRPr="00A153A6">
        <w:rPr>
          <w:rFonts w:ascii="Times New Roman" w:hAnsi="Times New Roman" w:cs="Times New Roman"/>
          <w:b/>
          <w:i/>
          <w:sz w:val="24"/>
          <w:szCs w:val="24"/>
          <w:u w:val="single"/>
        </w:rPr>
        <w:t xml:space="preserve">TË OBJEKTEVE PËR TU AUDITUAR NË “OST” </w:t>
      </w:r>
      <w:proofErr w:type="spellStart"/>
      <w:r w:rsidRPr="00A153A6">
        <w:rPr>
          <w:rFonts w:ascii="Times New Roman" w:hAnsi="Times New Roman" w:cs="Times New Roman"/>
          <w:b/>
          <w:i/>
          <w:sz w:val="24"/>
          <w:szCs w:val="24"/>
          <w:u w:val="single"/>
        </w:rPr>
        <w:t>sh.a</w:t>
      </w:r>
      <w:proofErr w:type="spellEnd"/>
    </w:p>
    <w:p w:rsidR="00A153A6" w:rsidRPr="00A153A6" w:rsidRDefault="00A153A6" w:rsidP="00A153A6">
      <w:pPr>
        <w:spacing w:after="120" w:line="276" w:lineRule="auto"/>
        <w:ind w:left="1440"/>
        <w:rPr>
          <w:rFonts w:ascii="Times New Roman" w:hAnsi="Times New Roman" w:cs="Times New Roman"/>
          <w:b/>
          <w:i/>
          <w:sz w:val="24"/>
          <w:szCs w:val="24"/>
          <w:u w:val="single"/>
        </w:rPr>
      </w:pPr>
    </w:p>
    <w:p w:rsidR="00A153A6" w:rsidRPr="00A153A6" w:rsidRDefault="00A153A6" w:rsidP="00A153A6">
      <w:pPr>
        <w:spacing w:after="120" w:line="276" w:lineRule="auto"/>
        <w:ind w:left="1440"/>
        <w:rPr>
          <w:rFonts w:ascii="Times New Roman" w:hAnsi="Times New Roman" w:cs="Times New Roman"/>
          <w:b/>
          <w:i/>
          <w:sz w:val="24"/>
          <w:szCs w:val="24"/>
          <w:u w:val="single"/>
        </w:rPr>
      </w:pPr>
    </w:p>
    <w:p w:rsidR="00A153A6" w:rsidRPr="00A153A6" w:rsidRDefault="00A153A6" w:rsidP="00A153A6">
      <w:pPr>
        <w:numPr>
          <w:ilvl w:val="0"/>
          <w:numId w:val="9"/>
        </w:numPr>
        <w:spacing w:after="120" w:line="276" w:lineRule="auto"/>
        <w:rPr>
          <w:rFonts w:ascii="Times New Roman" w:eastAsia="MS Mincho" w:hAnsi="Times New Roman" w:cs="Times New Roman"/>
          <w:b/>
          <w:sz w:val="24"/>
          <w:szCs w:val="24"/>
          <w:lang w:val="sq-AL" w:eastAsia="sq-AL"/>
        </w:rPr>
      </w:pPr>
      <w:r w:rsidRPr="00A153A6">
        <w:rPr>
          <w:rFonts w:ascii="Times New Roman" w:eastAsia="MS Mincho" w:hAnsi="Times New Roman" w:cs="Times New Roman"/>
          <w:b/>
          <w:sz w:val="24"/>
          <w:szCs w:val="24"/>
          <w:lang w:val="sq-AL" w:eastAsia="sq-AL"/>
        </w:rPr>
        <w:t>HYRJE</w:t>
      </w:r>
    </w:p>
    <w:p w:rsidR="00A153A6" w:rsidRPr="00A153A6" w:rsidRDefault="00A153A6" w:rsidP="00A153A6">
      <w:pPr>
        <w:jc w:val="both"/>
        <w:rPr>
          <w:rFonts w:ascii="Times New Roman" w:hAnsi="Times New Roman" w:cs="Times New Roman"/>
          <w:sz w:val="24"/>
          <w:szCs w:val="24"/>
          <w:lang w:val="sq-AL"/>
        </w:rPr>
      </w:pPr>
      <w:r w:rsidRPr="00A153A6">
        <w:rPr>
          <w:rFonts w:ascii="Times New Roman" w:hAnsi="Times New Roman" w:cs="Times New Roman"/>
          <w:sz w:val="24"/>
          <w:szCs w:val="24"/>
          <w:lang w:val="sq-AL"/>
        </w:rPr>
        <w:t xml:space="preserve">Plani Strategjik 2020-2022 dhe ai vjetor për vitin 2020, i objekteve për tu audituar në “OST” sh.a, është hartuar nga Drejtoria e Auditimit të brendshëm në zbatim të Ligjit Nr.114/2015, datë 22.10.2015 "Për auditimin e brendshëm në sektorin publik", neni 14, pika c, Manualit të Auditimit të Brendshëm (miratuar me Urdhërin e Ministrit të Financave Nr.100, datë 25.10.2016 “Për miratimin e Manualit të Auditimit të Brendshëm në sektorin publik”), kapitulli III, pika 3.1 dhe 3.2, Rregullores së Brendshme të Funksionimit Organizativ të Drejtorisë së Auditimit të Brendshëm në “OST” sh.a. </w:t>
      </w:r>
    </w:p>
    <w:p w:rsidR="00A153A6" w:rsidRPr="00A153A6" w:rsidRDefault="00A153A6" w:rsidP="00A153A6">
      <w:pPr>
        <w:jc w:val="both"/>
        <w:rPr>
          <w:rFonts w:ascii="Times New Roman" w:hAnsi="Times New Roman" w:cs="Times New Roman"/>
          <w:sz w:val="24"/>
          <w:szCs w:val="24"/>
          <w:lang w:val="sq-AL"/>
        </w:rPr>
      </w:pPr>
      <w:r w:rsidRPr="00A153A6">
        <w:rPr>
          <w:rFonts w:ascii="Times New Roman" w:hAnsi="Times New Roman" w:cs="Times New Roman"/>
          <w:sz w:val="24"/>
          <w:szCs w:val="24"/>
          <w:lang w:val="sq-AL"/>
        </w:rPr>
        <w:t xml:space="preserve">Për hartimin e planit, janë respektuar kërkesat e MAB, duke kaluar të gjitha fazat e nevojshme, si njohja me subjektet që do të auditohen, identifikimi i sistemeve dhe vlerësimi i riskut, frekuenca e kryerjes së auditimit, përllogaritja e burimeve të auditimit, si dhe harmonizimi i planit vjetor me planin strategjik. </w:t>
      </w:r>
    </w:p>
    <w:p w:rsidR="00A153A6" w:rsidRPr="00A153A6" w:rsidRDefault="00A153A6" w:rsidP="00A153A6">
      <w:pPr>
        <w:spacing w:after="0"/>
        <w:jc w:val="both"/>
        <w:rPr>
          <w:rFonts w:ascii="Times New Roman" w:hAnsi="Times New Roman" w:cs="Times New Roman"/>
          <w:b/>
          <w:sz w:val="24"/>
          <w:szCs w:val="24"/>
          <w:u w:val="single"/>
          <w:lang w:val="sq-AL"/>
        </w:rPr>
      </w:pPr>
      <w:r w:rsidRPr="00A153A6">
        <w:rPr>
          <w:rFonts w:ascii="Segoe UI Symbol" w:hAnsi="Segoe UI Symbol" w:cs="Segoe UI Symbol"/>
          <w:b/>
          <w:sz w:val="24"/>
          <w:szCs w:val="24"/>
          <w:u w:val="single"/>
          <w:lang w:val="sq-AL"/>
        </w:rPr>
        <w:t>❖</w:t>
      </w:r>
      <w:r w:rsidRPr="00A153A6">
        <w:rPr>
          <w:rFonts w:ascii="Times New Roman" w:hAnsi="Times New Roman" w:cs="Times New Roman"/>
          <w:b/>
          <w:sz w:val="24"/>
          <w:szCs w:val="24"/>
          <w:u w:val="single"/>
          <w:lang w:val="sq-AL"/>
        </w:rPr>
        <w:t xml:space="preserve"> Misioni i DAB në “OST” sh.a. </w:t>
      </w:r>
    </w:p>
    <w:p w:rsidR="00A153A6" w:rsidRPr="00A153A6" w:rsidRDefault="00A153A6" w:rsidP="00A153A6">
      <w:pPr>
        <w:spacing w:after="0"/>
        <w:jc w:val="both"/>
        <w:rPr>
          <w:rFonts w:ascii="Times New Roman" w:hAnsi="Times New Roman" w:cs="Times New Roman"/>
          <w:sz w:val="24"/>
          <w:szCs w:val="24"/>
          <w:lang w:val="sq-AL"/>
        </w:rPr>
      </w:pPr>
      <w:r w:rsidRPr="00A153A6">
        <w:rPr>
          <w:rFonts w:ascii="Times New Roman" w:hAnsi="Times New Roman" w:cs="Times New Roman"/>
          <w:sz w:val="24"/>
          <w:szCs w:val="24"/>
          <w:lang w:val="sq-AL"/>
        </w:rPr>
        <w:t>Misioni i DAB në “OST” sh.a, është të japi siguri objektive për Aksionerin, Këshillin Mbikqyrës dhe Administratorin e Shoqërisë, në mënyrë të pavarur dhe objektive, si dhe të ofrojë shërbime këshillimi me qëllim përmirësimin e veprimtarisë dhe rritjen e efektivitetit të sistemit të kontrollit të brendshëm</w:t>
      </w:r>
    </w:p>
    <w:p w:rsidR="00A153A6" w:rsidRPr="00A153A6" w:rsidRDefault="00A153A6" w:rsidP="00A153A6">
      <w:pPr>
        <w:spacing w:after="0"/>
        <w:jc w:val="both"/>
        <w:rPr>
          <w:rFonts w:ascii="Times New Roman" w:hAnsi="Times New Roman" w:cs="Times New Roman"/>
          <w:b/>
          <w:sz w:val="24"/>
          <w:szCs w:val="24"/>
          <w:u w:val="single"/>
          <w:lang w:val="sq-AL"/>
        </w:rPr>
      </w:pPr>
      <w:r w:rsidRPr="00A153A6">
        <w:rPr>
          <w:rFonts w:ascii="Segoe UI Symbol" w:hAnsi="Segoe UI Symbol" w:cs="Segoe UI Symbol"/>
          <w:b/>
          <w:sz w:val="24"/>
          <w:szCs w:val="24"/>
          <w:u w:val="single"/>
          <w:lang w:val="sq-AL"/>
        </w:rPr>
        <w:t>❖</w:t>
      </w:r>
      <w:r w:rsidRPr="00A153A6">
        <w:rPr>
          <w:rFonts w:ascii="Times New Roman" w:hAnsi="Times New Roman" w:cs="Times New Roman"/>
          <w:b/>
          <w:sz w:val="24"/>
          <w:szCs w:val="24"/>
          <w:u w:val="single"/>
          <w:lang w:val="sq-AL"/>
        </w:rPr>
        <w:t xml:space="preserve"> Struktura Organizative e Njësisë së Auditimit të Brendshëm në “OST” sh.a</w:t>
      </w:r>
    </w:p>
    <w:p w:rsidR="00A153A6" w:rsidRPr="00A153A6" w:rsidRDefault="00A153A6" w:rsidP="00A153A6">
      <w:pPr>
        <w:spacing w:after="0"/>
        <w:jc w:val="both"/>
        <w:rPr>
          <w:rFonts w:ascii="Times New Roman" w:hAnsi="Times New Roman" w:cs="Times New Roman"/>
          <w:sz w:val="24"/>
          <w:szCs w:val="24"/>
          <w:lang w:val="sq-AL"/>
        </w:rPr>
      </w:pPr>
    </w:p>
    <w:p w:rsidR="00A153A6" w:rsidRPr="00A153A6" w:rsidRDefault="00A153A6" w:rsidP="00A153A6">
      <w:pPr>
        <w:spacing w:after="0"/>
        <w:jc w:val="both"/>
        <w:rPr>
          <w:rFonts w:ascii="Times New Roman" w:hAnsi="Times New Roman" w:cs="Times New Roman"/>
          <w:sz w:val="24"/>
          <w:szCs w:val="24"/>
          <w:lang w:val="sq-AL"/>
        </w:rPr>
      </w:pPr>
      <w:r w:rsidRPr="00A153A6">
        <w:rPr>
          <w:rFonts w:ascii="Times New Roman" w:hAnsi="Times New Roman" w:cs="Times New Roman"/>
          <w:sz w:val="24"/>
          <w:szCs w:val="24"/>
          <w:lang w:val="sq-AL"/>
        </w:rPr>
        <w:t>Operatori i Sistemit të Transmetimit është Shoqëri Aksionere me kapital shtetëror dhe e zhvillon veprimtarinë në përputhje me Ligjin nr.9901 datë 14.04.2008 “Për tregtarët dhe shoqëritë tregtare”, i ndryshuar, VKM nr. 797 datë 04.12.2003 “Për krijimin e Operatorit Sistemit Transmetimit” si dhe Statutit. Veprimtaria kryesore e OST është transmetimi i energjisë elektrike, drejtimi dhe menaxhimi i integruar për funksionimin e qëndrueshëm të sistemit të transmetimit si dhe import-eksporti i energjisë elektrike.</w:t>
      </w:r>
    </w:p>
    <w:p w:rsidR="00A153A6" w:rsidRPr="00A153A6" w:rsidRDefault="00A153A6" w:rsidP="00A153A6">
      <w:pPr>
        <w:spacing w:after="0" w:line="276" w:lineRule="auto"/>
        <w:jc w:val="both"/>
        <w:rPr>
          <w:rFonts w:ascii="Times New Roman" w:hAnsi="Times New Roman" w:cs="Times New Roman"/>
          <w:sz w:val="24"/>
          <w:szCs w:val="24"/>
          <w:lang w:val="sq-AL"/>
        </w:rPr>
      </w:pPr>
    </w:p>
    <w:p w:rsidR="00A153A6" w:rsidRPr="00A153A6" w:rsidRDefault="00A153A6" w:rsidP="00A153A6">
      <w:pPr>
        <w:spacing w:after="0" w:line="276" w:lineRule="auto"/>
        <w:jc w:val="both"/>
        <w:rPr>
          <w:rFonts w:ascii="Times New Roman" w:hAnsi="Times New Roman" w:cs="Times New Roman"/>
          <w:sz w:val="24"/>
          <w:szCs w:val="24"/>
          <w:lang w:val="sq-AL"/>
        </w:rPr>
      </w:pPr>
      <w:r w:rsidRPr="00A153A6">
        <w:rPr>
          <w:rFonts w:ascii="Times New Roman" w:hAnsi="Times New Roman" w:cs="Times New Roman"/>
          <w:sz w:val="24"/>
          <w:szCs w:val="24"/>
          <w:lang w:val="sq-AL"/>
        </w:rPr>
        <w:t>Drejtoria e Auditimit të Brendshëm është pjesë e strukturës organizative të OST sh.a. në vartësi direkte të Këshillit Mbikqyrës.</w:t>
      </w:r>
    </w:p>
    <w:p w:rsidR="00A153A6" w:rsidRPr="00A153A6" w:rsidRDefault="00A153A6" w:rsidP="00A153A6">
      <w:pPr>
        <w:spacing w:after="0" w:line="276" w:lineRule="auto"/>
        <w:jc w:val="both"/>
        <w:rPr>
          <w:rFonts w:ascii="Times New Roman" w:hAnsi="Times New Roman" w:cs="Times New Roman"/>
          <w:sz w:val="24"/>
          <w:szCs w:val="24"/>
          <w:lang w:val="sq-AL"/>
        </w:rPr>
      </w:pPr>
      <w:proofErr w:type="spellStart"/>
      <w:r w:rsidRPr="00A153A6">
        <w:rPr>
          <w:rFonts w:ascii="Times New Roman" w:hAnsi="Times New Roman" w:cs="Times New Roman"/>
          <w:sz w:val="24"/>
          <w:szCs w:val="24"/>
        </w:rPr>
        <w:lastRenderedPageBreak/>
        <w:t>Këshilli</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Mbikqyrës</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ka</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përcaktuar</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strukturën</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organikën</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nivelin</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dhe</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kategorizimin</w:t>
      </w:r>
      <w:proofErr w:type="spellEnd"/>
      <w:r w:rsidRPr="00A153A6">
        <w:rPr>
          <w:rFonts w:ascii="Times New Roman" w:hAnsi="Times New Roman" w:cs="Times New Roman"/>
          <w:sz w:val="24"/>
          <w:szCs w:val="24"/>
        </w:rPr>
        <w:t xml:space="preserve"> e </w:t>
      </w:r>
      <w:proofErr w:type="spellStart"/>
      <w:r w:rsidRPr="00A153A6">
        <w:rPr>
          <w:rFonts w:ascii="Times New Roman" w:hAnsi="Times New Roman" w:cs="Times New Roman"/>
          <w:sz w:val="24"/>
          <w:szCs w:val="24"/>
        </w:rPr>
        <w:t>pagave</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si</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dhe</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është</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organi</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që</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emëron</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drejtuesin</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dhe</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punonjësit</w:t>
      </w:r>
      <w:proofErr w:type="spellEnd"/>
      <w:r w:rsidRPr="00A153A6">
        <w:rPr>
          <w:rFonts w:ascii="Times New Roman" w:hAnsi="Times New Roman" w:cs="Times New Roman"/>
          <w:sz w:val="24"/>
          <w:szCs w:val="24"/>
        </w:rPr>
        <w:t xml:space="preserve"> e </w:t>
      </w:r>
      <w:proofErr w:type="spellStart"/>
      <w:r w:rsidRPr="00A153A6">
        <w:rPr>
          <w:rFonts w:ascii="Times New Roman" w:hAnsi="Times New Roman" w:cs="Times New Roman"/>
          <w:sz w:val="24"/>
          <w:szCs w:val="24"/>
        </w:rPr>
        <w:t>saj</w:t>
      </w:r>
      <w:proofErr w:type="spellEnd"/>
      <w:r w:rsidRPr="00A153A6">
        <w:rPr>
          <w:rFonts w:ascii="Times New Roman" w:hAnsi="Times New Roman" w:cs="Times New Roman"/>
          <w:sz w:val="24"/>
          <w:szCs w:val="24"/>
        </w:rPr>
        <w:t xml:space="preserve">. </w:t>
      </w:r>
      <w:r w:rsidRPr="00A153A6">
        <w:rPr>
          <w:rFonts w:ascii="Times New Roman" w:hAnsi="Times New Roman" w:cs="Times New Roman"/>
          <w:sz w:val="24"/>
          <w:szCs w:val="24"/>
          <w:lang w:val="sq-AL"/>
        </w:rPr>
        <w:t>Drejtoria përbëhet nga: Drejtori dhe 4 Auditues.</w:t>
      </w:r>
    </w:p>
    <w:p w:rsidR="00A153A6" w:rsidRPr="00A153A6" w:rsidRDefault="00A153A6" w:rsidP="00A153A6">
      <w:pPr>
        <w:spacing w:after="0"/>
        <w:jc w:val="both"/>
        <w:rPr>
          <w:rFonts w:ascii="Times New Roman" w:hAnsi="Times New Roman" w:cs="Times New Roman"/>
          <w:sz w:val="24"/>
          <w:szCs w:val="24"/>
        </w:rPr>
      </w:pPr>
      <w:proofErr w:type="spellStart"/>
      <w:r w:rsidRPr="00A153A6">
        <w:rPr>
          <w:rFonts w:ascii="Times New Roman" w:hAnsi="Times New Roman" w:cs="Times New Roman"/>
          <w:sz w:val="24"/>
          <w:szCs w:val="24"/>
        </w:rPr>
        <w:t>Punonjësit</w:t>
      </w:r>
      <w:proofErr w:type="spellEnd"/>
      <w:r w:rsidRPr="00A153A6">
        <w:rPr>
          <w:rFonts w:ascii="Times New Roman" w:hAnsi="Times New Roman" w:cs="Times New Roman"/>
          <w:sz w:val="24"/>
          <w:szCs w:val="24"/>
        </w:rPr>
        <w:t xml:space="preserve"> e </w:t>
      </w:r>
      <w:proofErr w:type="spellStart"/>
      <w:r w:rsidRPr="00A153A6">
        <w:rPr>
          <w:rFonts w:ascii="Times New Roman" w:hAnsi="Times New Roman" w:cs="Times New Roman"/>
          <w:sz w:val="24"/>
          <w:szCs w:val="24"/>
        </w:rPr>
        <w:t>auditit</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të</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brendshëm</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njëkohësisht</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në</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veprimtarinë</w:t>
      </w:r>
      <w:proofErr w:type="spellEnd"/>
      <w:r w:rsidRPr="00A153A6">
        <w:rPr>
          <w:rFonts w:ascii="Times New Roman" w:hAnsi="Times New Roman" w:cs="Times New Roman"/>
          <w:sz w:val="24"/>
          <w:szCs w:val="24"/>
        </w:rPr>
        <w:t xml:space="preserve"> e </w:t>
      </w:r>
      <w:proofErr w:type="spellStart"/>
      <w:r w:rsidRPr="00A153A6">
        <w:rPr>
          <w:rFonts w:ascii="Times New Roman" w:hAnsi="Times New Roman" w:cs="Times New Roman"/>
          <w:sz w:val="24"/>
          <w:szCs w:val="24"/>
        </w:rPr>
        <w:t>tyre</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i</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nënshtrohen</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rregullave</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të</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brendshme</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të</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funksionimit</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organizativ</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të</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shoqërisë</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dhe</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legjislacionit</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që</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aplikohet</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nga</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shoqëria</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në</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përputhje</w:t>
      </w:r>
      <w:proofErr w:type="spellEnd"/>
      <w:r w:rsidRPr="00A153A6">
        <w:rPr>
          <w:rFonts w:ascii="Times New Roman" w:hAnsi="Times New Roman" w:cs="Times New Roman"/>
          <w:sz w:val="24"/>
          <w:szCs w:val="24"/>
        </w:rPr>
        <w:t xml:space="preserve"> me </w:t>
      </w:r>
      <w:proofErr w:type="spellStart"/>
      <w:r w:rsidRPr="00A153A6">
        <w:rPr>
          <w:rFonts w:ascii="Times New Roman" w:hAnsi="Times New Roman" w:cs="Times New Roman"/>
          <w:sz w:val="24"/>
          <w:szCs w:val="24"/>
        </w:rPr>
        <w:t>statusin</w:t>
      </w:r>
      <w:proofErr w:type="spellEnd"/>
      <w:r w:rsidRPr="00A153A6">
        <w:rPr>
          <w:rFonts w:ascii="Times New Roman" w:hAnsi="Times New Roman" w:cs="Times New Roman"/>
          <w:sz w:val="24"/>
          <w:szCs w:val="24"/>
        </w:rPr>
        <w:t xml:space="preserve"> e </w:t>
      </w:r>
      <w:proofErr w:type="spellStart"/>
      <w:r w:rsidRPr="00A153A6">
        <w:rPr>
          <w:rFonts w:ascii="Times New Roman" w:hAnsi="Times New Roman" w:cs="Times New Roman"/>
          <w:sz w:val="24"/>
          <w:szCs w:val="24"/>
        </w:rPr>
        <w:t>saj</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ligjor</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për</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marrdhëniet</w:t>
      </w:r>
      <w:proofErr w:type="spellEnd"/>
      <w:r w:rsidRPr="00A153A6">
        <w:rPr>
          <w:rFonts w:ascii="Times New Roman" w:hAnsi="Times New Roman" w:cs="Times New Roman"/>
          <w:sz w:val="24"/>
          <w:szCs w:val="24"/>
        </w:rPr>
        <w:t xml:space="preserve"> e </w:t>
      </w:r>
      <w:proofErr w:type="spellStart"/>
      <w:r w:rsidRPr="00A153A6">
        <w:rPr>
          <w:rFonts w:ascii="Times New Roman" w:hAnsi="Times New Roman" w:cs="Times New Roman"/>
          <w:sz w:val="24"/>
          <w:szCs w:val="24"/>
        </w:rPr>
        <w:t>punësimit</w:t>
      </w:r>
      <w:proofErr w:type="spellEnd"/>
      <w:r w:rsidRPr="00A153A6">
        <w:rPr>
          <w:rFonts w:ascii="Times New Roman" w:hAnsi="Times New Roman" w:cs="Times New Roman"/>
          <w:sz w:val="24"/>
          <w:szCs w:val="24"/>
        </w:rPr>
        <w:t>.</w:t>
      </w:r>
    </w:p>
    <w:p w:rsidR="00A153A6" w:rsidRPr="00A153A6" w:rsidRDefault="00A153A6" w:rsidP="00A153A6">
      <w:pPr>
        <w:spacing w:after="0"/>
        <w:jc w:val="both"/>
        <w:rPr>
          <w:rFonts w:ascii="Times New Roman" w:hAnsi="Times New Roman" w:cs="Times New Roman"/>
          <w:sz w:val="24"/>
          <w:szCs w:val="24"/>
        </w:rPr>
      </w:pPr>
    </w:p>
    <w:p w:rsidR="00A153A6" w:rsidRPr="00A153A6" w:rsidRDefault="00A153A6" w:rsidP="00A153A6">
      <w:pPr>
        <w:spacing w:after="0"/>
        <w:jc w:val="both"/>
        <w:rPr>
          <w:rFonts w:ascii="Times New Roman" w:hAnsi="Times New Roman" w:cs="Times New Roman"/>
          <w:b/>
          <w:sz w:val="24"/>
          <w:szCs w:val="24"/>
          <w:u w:val="single"/>
        </w:rPr>
      </w:pPr>
      <w:r w:rsidRPr="00A153A6">
        <w:rPr>
          <w:rFonts w:ascii="Segoe UI Symbol" w:hAnsi="Segoe UI Symbol" w:cs="Segoe UI Symbol"/>
          <w:b/>
          <w:sz w:val="24"/>
          <w:szCs w:val="24"/>
          <w:u w:val="single"/>
        </w:rPr>
        <w:t>❖</w:t>
      </w:r>
      <w:r w:rsidRPr="00A153A6">
        <w:rPr>
          <w:rFonts w:ascii="Times New Roman" w:hAnsi="Times New Roman" w:cs="Times New Roman"/>
          <w:b/>
          <w:sz w:val="24"/>
          <w:szCs w:val="24"/>
          <w:u w:val="single"/>
        </w:rPr>
        <w:t xml:space="preserve"> </w:t>
      </w:r>
      <w:proofErr w:type="spellStart"/>
      <w:r w:rsidRPr="00A153A6">
        <w:rPr>
          <w:rFonts w:ascii="Times New Roman" w:hAnsi="Times New Roman" w:cs="Times New Roman"/>
          <w:b/>
          <w:sz w:val="24"/>
          <w:szCs w:val="24"/>
          <w:u w:val="single"/>
        </w:rPr>
        <w:t>Kuadri</w:t>
      </w:r>
      <w:proofErr w:type="spellEnd"/>
      <w:r w:rsidRPr="00A153A6">
        <w:rPr>
          <w:rFonts w:ascii="Times New Roman" w:hAnsi="Times New Roman" w:cs="Times New Roman"/>
          <w:b/>
          <w:sz w:val="24"/>
          <w:szCs w:val="24"/>
          <w:u w:val="single"/>
        </w:rPr>
        <w:t xml:space="preserve"> </w:t>
      </w:r>
      <w:proofErr w:type="spellStart"/>
      <w:r w:rsidRPr="00A153A6">
        <w:rPr>
          <w:rFonts w:ascii="Times New Roman" w:hAnsi="Times New Roman" w:cs="Times New Roman"/>
          <w:b/>
          <w:sz w:val="24"/>
          <w:szCs w:val="24"/>
          <w:u w:val="single"/>
        </w:rPr>
        <w:t>ligjor</w:t>
      </w:r>
      <w:proofErr w:type="spellEnd"/>
      <w:r w:rsidRPr="00A153A6">
        <w:rPr>
          <w:rFonts w:ascii="Times New Roman" w:hAnsi="Times New Roman" w:cs="Times New Roman"/>
          <w:b/>
          <w:sz w:val="24"/>
          <w:szCs w:val="24"/>
          <w:u w:val="single"/>
        </w:rPr>
        <w:t xml:space="preserve"> </w:t>
      </w:r>
      <w:proofErr w:type="spellStart"/>
      <w:r w:rsidRPr="00A153A6">
        <w:rPr>
          <w:rFonts w:ascii="Times New Roman" w:hAnsi="Times New Roman" w:cs="Times New Roman"/>
          <w:b/>
          <w:sz w:val="24"/>
          <w:szCs w:val="24"/>
          <w:u w:val="single"/>
        </w:rPr>
        <w:t>i</w:t>
      </w:r>
      <w:proofErr w:type="spellEnd"/>
      <w:r w:rsidRPr="00A153A6">
        <w:rPr>
          <w:rFonts w:ascii="Times New Roman" w:hAnsi="Times New Roman" w:cs="Times New Roman"/>
          <w:b/>
          <w:sz w:val="24"/>
          <w:szCs w:val="24"/>
          <w:u w:val="single"/>
        </w:rPr>
        <w:t xml:space="preserve"> </w:t>
      </w:r>
      <w:proofErr w:type="spellStart"/>
      <w:r w:rsidRPr="00A153A6">
        <w:rPr>
          <w:rFonts w:ascii="Times New Roman" w:hAnsi="Times New Roman" w:cs="Times New Roman"/>
          <w:b/>
          <w:sz w:val="24"/>
          <w:szCs w:val="24"/>
          <w:u w:val="single"/>
        </w:rPr>
        <w:t>zhvillimit</w:t>
      </w:r>
      <w:proofErr w:type="spellEnd"/>
      <w:r w:rsidRPr="00A153A6">
        <w:rPr>
          <w:rFonts w:ascii="Times New Roman" w:hAnsi="Times New Roman" w:cs="Times New Roman"/>
          <w:b/>
          <w:sz w:val="24"/>
          <w:szCs w:val="24"/>
          <w:u w:val="single"/>
        </w:rPr>
        <w:t xml:space="preserve"> </w:t>
      </w:r>
      <w:proofErr w:type="spellStart"/>
      <w:r w:rsidRPr="00A153A6">
        <w:rPr>
          <w:rFonts w:ascii="Times New Roman" w:hAnsi="Times New Roman" w:cs="Times New Roman"/>
          <w:b/>
          <w:sz w:val="24"/>
          <w:szCs w:val="24"/>
          <w:u w:val="single"/>
        </w:rPr>
        <w:t>të</w:t>
      </w:r>
      <w:proofErr w:type="spellEnd"/>
      <w:r w:rsidRPr="00A153A6">
        <w:rPr>
          <w:rFonts w:ascii="Times New Roman" w:hAnsi="Times New Roman" w:cs="Times New Roman"/>
          <w:b/>
          <w:sz w:val="24"/>
          <w:szCs w:val="24"/>
          <w:u w:val="single"/>
        </w:rPr>
        <w:t xml:space="preserve"> </w:t>
      </w:r>
      <w:proofErr w:type="spellStart"/>
      <w:r w:rsidRPr="00A153A6">
        <w:rPr>
          <w:rFonts w:ascii="Times New Roman" w:hAnsi="Times New Roman" w:cs="Times New Roman"/>
          <w:b/>
          <w:sz w:val="24"/>
          <w:szCs w:val="24"/>
          <w:u w:val="single"/>
        </w:rPr>
        <w:t>veprimtarisë</w:t>
      </w:r>
      <w:proofErr w:type="spellEnd"/>
      <w:r w:rsidRPr="00A153A6">
        <w:rPr>
          <w:rFonts w:ascii="Times New Roman" w:hAnsi="Times New Roman" w:cs="Times New Roman"/>
          <w:b/>
          <w:sz w:val="24"/>
          <w:szCs w:val="24"/>
          <w:u w:val="single"/>
        </w:rPr>
        <w:t xml:space="preserve"> </w:t>
      </w:r>
      <w:proofErr w:type="spellStart"/>
      <w:r w:rsidRPr="00A153A6">
        <w:rPr>
          <w:rFonts w:ascii="Times New Roman" w:hAnsi="Times New Roman" w:cs="Times New Roman"/>
          <w:b/>
          <w:sz w:val="24"/>
          <w:szCs w:val="24"/>
          <w:u w:val="single"/>
        </w:rPr>
        <w:t>së</w:t>
      </w:r>
      <w:proofErr w:type="spellEnd"/>
      <w:r w:rsidRPr="00A153A6">
        <w:rPr>
          <w:rFonts w:ascii="Times New Roman" w:hAnsi="Times New Roman" w:cs="Times New Roman"/>
          <w:b/>
          <w:sz w:val="24"/>
          <w:szCs w:val="24"/>
          <w:u w:val="single"/>
        </w:rPr>
        <w:t xml:space="preserve"> </w:t>
      </w:r>
      <w:proofErr w:type="spellStart"/>
      <w:r w:rsidRPr="00A153A6">
        <w:rPr>
          <w:rFonts w:ascii="Times New Roman" w:hAnsi="Times New Roman" w:cs="Times New Roman"/>
          <w:b/>
          <w:sz w:val="24"/>
          <w:szCs w:val="24"/>
          <w:u w:val="single"/>
        </w:rPr>
        <w:t>auditimit</w:t>
      </w:r>
      <w:proofErr w:type="spellEnd"/>
      <w:r w:rsidRPr="00A153A6">
        <w:rPr>
          <w:rFonts w:ascii="Times New Roman" w:hAnsi="Times New Roman" w:cs="Times New Roman"/>
          <w:b/>
          <w:sz w:val="24"/>
          <w:szCs w:val="24"/>
          <w:u w:val="single"/>
        </w:rPr>
        <w:t xml:space="preserve"> </w:t>
      </w:r>
      <w:proofErr w:type="spellStart"/>
      <w:r w:rsidRPr="00A153A6">
        <w:rPr>
          <w:rFonts w:ascii="Times New Roman" w:hAnsi="Times New Roman" w:cs="Times New Roman"/>
          <w:b/>
          <w:sz w:val="24"/>
          <w:szCs w:val="24"/>
          <w:u w:val="single"/>
        </w:rPr>
        <w:t>të</w:t>
      </w:r>
      <w:proofErr w:type="spellEnd"/>
      <w:r w:rsidRPr="00A153A6">
        <w:rPr>
          <w:rFonts w:ascii="Times New Roman" w:hAnsi="Times New Roman" w:cs="Times New Roman"/>
          <w:b/>
          <w:sz w:val="24"/>
          <w:szCs w:val="24"/>
          <w:u w:val="single"/>
        </w:rPr>
        <w:t xml:space="preserve"> </w:t>
      </w:r>
      <w:proofErr w:type="spellStart"/>
      <w:r w:rsidRPr="00A153A6">
        <w:rPr>
          <w:rFonts w:ascii="Times New Roman" w:hAnsi="Times New Roman" w:cs="Times New Roman"/>
          <w:b/>
          <w:sz w:val="24"/>
          <w:szCs w:val="24"/>
          <w:u w:val="single"/>
        </w:rPr>
        <w:t>brendshëm</w:t>
      </w:r>
      <w:proofErr w:type="spellEnd"/>
      <w:r w:rsidRPr="00A153A6">
        <w:rPr>
          <w:rFonts w:ascii="Times New Roman" w:hAnsi="Times New Roman" w:cs="Times New Roman"/>
          <w:b/>
          <w:sz w:val="24"/>
          <w:szCs w:val="24"/>
          <w:u w:val="single"/>
        </w:rPr>
        <w:t xml:space="preserve">. </w:t>
      </w:r>
    </w:p>
    <w:p w:rsidR="00A153A6" w:rsidRPr="00A153A6" w:rsidRDefault="00A153A6" w:rsidP="00A153A6">
      <w:pPr>
        <w:spacing w:after="0"/>
        <w:jc w:val="both"/>
        <w:rPr>
          <w:rFonts w:ascii="Times New Roman" w:hAnsi="Times New Roman" w:cs="Times New Roman"/>
          <w:sz w:val="24"/>
          <w:szCs w:val="24"/>
        </w:rPr>
      </w:pPr>
      <w:proofErr w:type="spellStart"/>
      <w:r w:rsidRPr="00A153A6">
        <w:rPr>
          <w:rFonts w:ascii="Times New Roman" w:hAnsi="Times New Roman" w:cs="Times New Roman"/>
          <w:sz w:val="24"/>
          <w:szCs w:val="24"/>
        </w:rPr>
        <w:t>Baza</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ligjore</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mbi</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të</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cilën</w:t>
      </w:r>
      <w:proofErr w:type="spellEnd"/>
      <w:r w:rsidRPr="00A153A6">
        <w:rPr>
          <w:rFonts w:ascii="Times New Roman" w:hAnsi="Times New Roman" w:cs="Times New Roman"/>
          <w:sz w:val="24"/>
          <w:szCs w:val="24"/>
        </w:rPr>
        <w:t xml:space="preserve"> e </w:t>
      </w:r>
      <w:proofErr w:type="spellStart"/>
      <w:r w:rsidRPr="00A153A6">
        <w:rPr>
          <w:rFonts w:ascii="Times New Roman" w:hAnsi="Times New Roman" w:cs="Times New Roman"/>
          <w:sz w:val="24"/>
          <w:szCs w:val="24"/>
        </w:rPr>
        <w:t>ushtron</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veprimtarinë</w:t>
      </w:r>
      <w:proofErr w:type="spellEnd"/>
      <w:r w:rsidRPr="00A153A6">
        <w:rPr>
          <w:rFonts w:ascii="Times New Roman" w:hAnsi="Times New Roman" w:cs="Times New Roman"/>
          <w:sz w:val="24"/>
          <w:szCs w:val="24"/>
        </w:rPr>
        <w:t xml:space="preserve"> DAB </w:t>
      </w:r>
      <w:proofErr w:type="spellStart"/>
      <w:r w:rsidRPr="00A153A6">
        <w:rPr>
          <w:rFonts w:ascii="Times New Roman" w:hAnsi="Times New Roman" w:cs="Times New Roman"/>
          <w:sz w:val="24"/>
          <w:szCs w:val="24"/>
        </w:rPr>
        <w:t>në</w:t>
      </w:r>
      <w:proofErr w:type="spellEnd"/>
      <w:r w:rsidRPr="00A153A6">
        <w:rPr>
          <w:rFonts w:ascii="Times New Roman" w:hAnsi="Times New Roman" w:cs="Times New Roman"/>
          <w:sz w:val="24"/>
          <w:szCs w:val="24"/>
        </w:rPr>
        <w:t xml:space="preserve"> “OST” </w:t>
      </w:r>
      <w:proofErr w:type="spellStart"/>
      <w:r w:rsidRPr="00A153A6">
        <w:rPr>
          <w:rFonts w:ascii="Times New Roman" w:hAnsi="Times New Roman" w:cs="Times New Roman"/>
          <w:sz w:val="24"/>
          <w:szCs w:val="24"/>
        </w:rPr>
        <w:t>sh.a</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është</w:t>
      </w:r>
      <w:proofErr w:type="spellEnd"/>
      <w:r w:rsidRPr="00A153A6">
        <w:rPr>
          <w:rFonts w:ascii="Times New Roman" w:hAnsi="Times New Roman" w:cs="Times New Roman"/>
          <w:sz w:val="24"/>
          <w:szCs w:val="24"/>
        </w:rPr>
        <w:t xml:space="preserve">: </w:t>
      </w:r>
    </w:p>
    <w:p w:rsidR="00A153A6" w:rsidRPr="00A153A6" w:rsidRDefault="00A153A6" w:rsidP="00A153A6">
      <w:pPr>
        <w:numPr>
          <w:ilvl w:val="0"/>
          <w:numId w:val="5"/>
        </w:numPr>
        <w:spacing w:after="120" w:line="240" w:lineRule="auto"/>
        <w:ind w:left="360"/>
        <w:jc w:val="both"/>
        <w:rPr>
          <w:rFonts w:ascii="Times New Roman" w:eastAsia="MS Mincho" w:hAnsi="Times New Roman" w:cs="Times New Roman"/>
          <w:sz w:val="24"/>
          <w:szCs w:val="24"/>
          <w:lang w:eastAsia="sq-AL"/>
        </w:rPr>
      </w:pPr>
      <w:proofErr w:type="spellStart"/>
      <w:r w:rsidRPr="00A153A6">
        <w:rPr>
          <w:rFonts w:ascii="Times New Roman" w:eastAsia="MS Mincho" w:hAnsi="Times New Roman" w:cs="Times New Roman"/>
          <w:sz w:val="24"/>
          <w:szCs w:val="24"/>
          <w:lang w:eastAsia="sq-AL"/>
        </w:rPr>
        <w:t>Ligji</w:t>
      </w:r>
      <w:proofErr w:type="spellEnd"/>
      <w:r w:rsidRPr="00A153A6">
        <w:rPr>
          <w:rFonts w:ascii="Times New Roman" w:eastAsia="MS Mincho" w:hAnsi="Times New Roman" w:cs="Times New Roman"/>
          <w:sz w:val="24"/>
          <w:szCs w:val="24"/>
          <w:lang w:eastAsia="sq-AL"/>
        </w:rPr>
        <w:t xml:space="preserve"> Nr.114/2015, </w:t>
      </w:r>
      <w:proofErr w:type="spellStart"/>
      <w:r w:rsidRPr="00A153A6">
        <w:rPr>
          <w:rFonts w:ascii="Times New Roman" w:eastAsia="MS Mincho" w:hAnsi="Times New Roman" w:cs="Times New Roman"/>
          <w:sz w:val="24"/>
          <w:szCs w:val="24"/>
          <w:lang w:eastAsia="sq-AL"/>
        </w:rPr>
        <w:t>datë</w:t>
      </w:r>
      <w:proofErr w:type="spellEnd"/>
      <w:r w:rsidRPr="00A153A6">
        <w:rPr>
          <w:rFonts w:ascii="Times New Roman" w:eastAsia="MS Mincho" w:hAnsi="Times New Roman" w:cs="Times New Roman"/>
          <w:sz w:val="24"/>
          <w:szCs w:val="24"/>
          <w:lang w:eastAsia="sq-AL"/>
        </w:rPr>
        <w:t xml:space="preserve"> 22.10.2015 "</w:t>
      </w:r>
      <w:proofErr w:type="spellStart"/>
      <w:r w:rsidRPr="00A153A6">
        <w:rPr>
          <w:rFonts w:ascii="Times New Roman" w:eastAsia="MS Mincho" w:hAnsi="Times New Roman" w:cs="Times New Roman"/>
          <w:sz w:val="24"/>
          <w:szCs w:val="24"/>
          <w:lang w:eastAsia="sq-AL"/>
        </w:rPr>
        <w:t>Për</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auditimin</w:t>
      </w:r>
      <w:proofErr w:type="spellEnd"/>
      <w:r w:rsidRPr="00A153A6">
        <w:rPr>
          <w:rFonts w:ascii="Times New Roman" w:eastAsia="MS Mincho" w:hAnsi="Times New Roman" w:cs="Times New Roman"/>
          <w:sz w:val="24"/>
          <w:szCs w:val="24"/>
          <w:lang w:eastAsia="sq-AL"/>
        </w:rPr>
        <w:t xml:space="preserve"> e </w:t>
      </w:r>
      <w:proofErr w:type="spellStart"/>
      <w:r w:rsidRPr="00A153A6">
        <w:rPr>
          <w:rFonts w:ascii="Times New Roman" w:eastAsia="MS Mincho" w:hAnsi="Times New Roman" w:cs="Times New Roman"/>
          <w:sz w:val="24"/>
          <w:szCs w:val="24"/>
          <w:lang w:eastAsia="sq-AL"/>
        </w:rPr>
        <w:t>brendshëm</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në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sektorin</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publik</w:t>
      </w:r>
      <w:proofErr w:type="spellEnd"/>
      <w:r w:rsidRPr="00A153A6">
        <w:rPr>
          <w:rFonts w:ascii="Times New Roman" w:eastAsia="MS Mincho" w:hAnsi="Times New Roman" w:cs="Times New Roman"/>
          <w:sz w:val="24"/>
          <w:szCs w:val="24"/>
          <w:lang w:eastAsia="sq-AL"/>
        </w:rPr>
        <w:t xml:space="preserve">"; </w:t>
      </w:r>
    </w:p>
    <w:p w:rsidR="00A153A6" w:rsidRPr="00A153A6" w:rsidRDefault="00A153A6" w:rsidP="00A153A6">
      <w:pPr>
        <w:numPr>
          <w:ilvl w:val="0"/>
          <w:numId w:val="5"/>
        </w:numPr>
        <w:spacing w:after="120" w:line="240" w:lineRule="auto"/>
        <w:ind w:left="360"/>
        <w:jc w:val="both"/>
        <w:rPr>
          <w:rFonts w:ascii="Times New Roman" w:eastAsia="MS Mincho" w:hAnsi="Times New Roman" w:cs="Times New Roman"/>
          <w:sz w:val="24"/>
          <w:szCs w:val="24"/>
          <w:lang w:eastAsia="sq-AL"/>
        </w:rPr>
      </w:pPr>
      <w:proofErr w:type="spellStart"/>
      <w:r w:rsidRPr="00A153A6">
        <w:rPr>
          <w:rFonts w:ascii="Times New Roman" w:eastAsia="MS Mincho" w:hAnsi="Times New Roman" w:cs="Times New Roman"/>
          <w:sz w:val="24"/>
          <w:szCs w:val="24"/>
          <w:lang w:eastAsia="sq-AL"/>
        </w:rPr>
        <w:t>Manuali</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i</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Auditimit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Brendshëm</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miratuar</w:t>
      </w:r>
      <w:proofErr w:type="spellEnd"/>
      <w:r w:rsidRPr="00A153A6">
        <w:rPr>
          <w:rFonts w:ascii="Times New Roman" w:eastAsia="MS Mincho" w:hAnsi="Times New Roman" w:cs="Times New Roman"/>
          <w:sz w:val="24"/>
          <w:szCs w:val="24"/>
          <w:lang w:eastAsia="sq-AL"/>
        </w:rPr>
        <w:t xml:space="preserve"> me </w:t>
      </w:r>
      <w:proofErr w:type="spellStart"/>
      <w:r w:rsidRPr="00A153A6">
        <w:rPr>
          <w:rFonts w:ascii="Times New Roman" w:eastAsia="MS Mincho" w:hAnsi="Times New Roman" w:cs="Times New Roman"/>
          <w:sz w:val="24"/>
          <w:szCs w:val="24"/>
          <w:lang w:eastAsia="sq-AL"/>
        </w:rPr>
        <w:t>Urdhërin</w:t>
      </w:r>
      <w:proofErr w:type="spellEnd"/>
      <w:r w:rsidRPr="00A153A6">
        <w:rPr>
          <w:rFonts w:ascii="Times New Roman" w:eastAsia="MS Mincho" w:hAnsi="Times New Roman" w:cs="Times New Roman"/>
          <w:sz w:val="24"/>
          <w:szCs w:val="24"/>
          <w:lang w:eastAsia="sq-AL"/>
        </w:rPr>
        <w:t xml:space="preserve"> e </w:t>
      </w:r>
      <w:proofErr w:type="spellStart"/>
      <w:r w:rsidRPr="00A153A6">
        <w:rPr>
          <w:rFonts w:ascii="Times New Roman" w:eastAsia="MS Mincho" w:hAnsi="Times New Roman" w:cs="Times New Roman"/>
          <w:sz w:val="24"/>
          <w:szCs w:val="24"/>
          <w:lang w:eastAsia="sq-AL"/>
        </w:rPr>
        <w:t>Ministrit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Financave</w:t>
      </w:r>
      <w:proofErr w:type="spellEnd"/>
      <w:r w:rsidRPr="00A153A6">
        <w:rPr>
          <w:rFonts w:ascii="Times New Roman" w:eastAsia="MS Mincho" w:hAnsi="Times New Roman" w:cs="Times New Roman"/>
          <w:sz w:val="24"/>
          <w:szCs w:val="24"/>
          <w:lang w:eastAsia="sq-AL"/>
        </w:rPr>
        <w:t xml:space="preserve"> Nr.100, </w:t>
      </w:r>
      <w:proofErr w:type="spellStart"/>
      <w:r w:rsidRPr="00A153A6">
        <w:rPr>
          <w:rFonts w:ascii="Times New Roman" w:eastAsia="MS Mincho" w:hAnsi="Times New Roman" w:cs="Times New Roman"/>
          <w:sz w:val="24"/>
          <w:szCs w:val="24"/>
          <w:lang w:eastAsia="sq-AL"/>
        </w:rPr>
        <w:t>datë</w:t>
      </w:r>
      <w:proofErr w:type="spellEnd"/>
      <w:r w:rsidRPr="00A153A6">
        <w:rPr>
          <w:rFonts w:ascii="Times New Roman" w:eastAsia="MS Mincho" w:hAnsi="Times New Roman" w:cs="Times New Roman"/>
          <w:sz w:val="24"/>
          <w:szCs w:val="24"/>
          <w:lang w:eastAsia="sq-AL"/>
        </w:rPr>
        <w:t xml:space="preserve"> 25.10.2016 “</w:t>
      </w:r>
      <w:proofErr w:type="spellStart"/>
      <w:r w:rsidRPr="00A153A6">
        <w:rPr>
          <w:rFonts w:ascii="Times New Roman" w:eastAsia="MS Mincho" w:hAnsi="Times New Roman" w:cs="Times New Roman"/>
          <w:sz w:val="24"/>
          <w:szCs w:val="24"/>
          <w:lang w:eastAsia="sq-AL"/>
        </w:rPr>
        <w:t>Për</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miratimin</w:t>
      </w:r>
      <w:proofErr w:type="spellEnd"/>
      <w:r w:rsidRPr="00A153A6">
        <w:rPr>
          <w:rFonts w:ascii="Times New Roman" w:eastAsia="MS Mincho" w:hAnsi="Times New Roman" w:cs="Times New Roman"/>
          <w:sz w:val="24"/>
          <w:szCs w:val="24"/>
          <w:lang w:eastAsia="sq-AL"/>
        </w:rPr>
        <w:t xml:space="preserve"> e </w:t>
      </w:r>
      <w:proofErr w:type="spellStart"/>
      <w:r w:rsidRPr="00A153A6">
        <w:rPr>
          <w:rFonts w:ascii="Times New Roman" w:eastAsia="MS Mincho" w:hAnsi="Times New Roman" w:cs="Times New Roman"/>
          <w:sz w:val="24"/>
          <w:szCs w:val="24"/>
          <w:lang w:eastAsia="sq-AL"/>
        </w:rPr>
        <w:t>Manualit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Auditimit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Brendshëm</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në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sektorin</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publik</w:t>
      </w:r>
      <w:proofErr w:type="spellEnd"/>
      <w:r w:rsidRPr="00A153A6">
        <w:rPr>
          <w:rFonts w:ascii="Times New Roman" w:eastAsia="MS Mincho" w:hAnsi="Times New Roman" w:cs="Times New Roman"/>
          <w:sz w:val="24"/>
          <w:szCs w:val="24"/>
          <w:lang w:eastAsia="sq-AL"/>
        </w:rPr>
        <w:t>”;</w:t>
      </w:r>
    </w:p>
    <w:p w:rsidR="00A153A6" w:rsidRPr="00A153A6" w:rsidRDefault="00A153A6" w:rsidP="00A153A6">
      <w:pPr>
        <w:numPr>
          <w:ilvl w:val="0"/>
          <w:numId w:val="5"/>
        </w:numPr>
        <w:spacing w:after="120" w:line="240" w:lineRule="auto"/>
        <w:ind w:left="360"/>
        <w:jc w:val="both"/>
        <w:rPr>
          <w:rFonts w:ascii="Times New Roman" w:eastAsia="MS Mincho" w:hAnsi="Times New Roman" w:cs="Times New Roman"/>
          <w:sz w:val="24"/>
          <w:szCs w:val="24"/>
          <w:lang w:eastAsia="sq-AL"/>
        </w:rPr>
      </w:pPr>
      <w:proofErr w:type="spellStart"/>
      <w:r w:rsidRPr="00A153A6">
        <w:rPr>
          <w:rFonts w:ascii="Times New Roman" w:eastAsia="MS Mincho" w:hAnsi="Times New Roman" w:cs="Times New Roman"/>
          <w:sz w:val="24"/>
          <w:szCs w:val="24"/>
          <w:lang w:eastAsia="sq-AL"/>
        </w:rPr>
        <w:t>Ligji</w:t>
      </w:r>
      <w:proofErr w:type="spellEnd"/>
      <w:r w:rsidRPr="00A153A6">
        <w:rPr>
          <w:rFonts w:ascii="Times New Roman" w:eastAsia="MS Mincho" w:hAnsi="Times New Roman" w:cs="Times New Roman"/>
          <w:sz w:val="24"/>
          <w:szCs w:val="24"/>
          <w:lang w:eastAsia="sq-AL"/>
        </w:rPr>
        <w:t xml:space="preserve"> nr.10296, </w:t>
      </w:r>
      <w:proofErr w:type="spellStart"/>
      <w:r w:rsidRPr="00A153A6">
        <w:rPr>
          <w:rFonts w:ascii="Times New Roman" w:eastAsia="MS Mincho" w:hAnsi="Times New Roman" w:cs="Times New Roman"/>
          <w:sz w:val="24"/>
          <w:szCs w:val="24"/>
          <w:lang w:eastAsia="sq-AL"/>
        </w:rPr>
        <w:t>datë</w:t>
      </w:r>
      <w:proofErr w:type="spellEnd"/>
      <w:r w:rsidRPr="00A153A6">
        <w:rPr>
          <w:rFonts w:ascii="Times New Roman" w:eastAsia="MS Mincho" w:hAnsi="Times New Roman" w:cs="Times New Roman"/>
          <w:sz w:val="24"/>
          <w:szCs w:val="24"/>
          <w:lang w:eastAsia="sq-AL"/>
        </w:rPr>
        <w:t xml:space="preserve"> 08.07.2010 “</w:t>
      </w:r>
      <w:proofErr w:type="spellStart"/>
      <w:r w:rsidRPr="00A153A6">
        <w:rPr>
          <w:rFonts w:ascii="Times New Roman" w:eastAsia="MS Mincho" w:hAnsi="Times New Roman" w:cs="Times New Roman"/>
          <w:sz w:val="24"/>
          <w:szCs w:val="24"/>
          <w:lang w:eastAsia="sq-AL"/>
        </w:rPr>
        <w:t>Për</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Menaxhimin</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Financiar</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dhe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Kontrollin</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i</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ndryshuar</w:t>
      </w:r>
      <w:proofErr w:type="spellEnd"/>
      <w:r w:rsidRPr="00A153A6">
        <w:rPr>
          <w:rFonts w:ascii="Times New Roman" w:eastAsia="MS Mincho" w:hAnsi="Times New Roman" w:cs="Times New Roman"/>
          <w:sz w:val="24"/>
          <w:szCs w:val="24"/>
          <w:lang w:eastAsia="sq-AL"/>
        </w:rPr>
        <w:t xml:space="preserve"> me </w:t>
      </w:r>
      <w:proofErr w:type="spellStart"/>
      <w:r w:rsidRPr="00A153A6">
        <w:rPr>
          <w:rFonts w:ascii="Times New Roman" w:eastAsia="MS Mincho" w:hAnsi="Times New Roman" w:cs="Times New Roman"/>
          <w:sz w:val="24"/>
          <w:szCs w:val="24"/>
          <w:lang w:eastAsia="sq-AL"/>
        </w:rPr>
        <w:t>Ligjin</w:t>
      </w:r>
      <w:proofErr w:type="spellEnd"/>
      <w:r w:rsidRPr="00A153A6">
        <w:rPr>
          <w:rFonts w:ascii="Times New Roman" w:eastAsia="MS Mincho" w:hAnsi="Times New Roman" w:cs="Times New Roman"/>
          <w:sz w:val="24"/>
          <w:szCs w:val="24"/>
          <w:lang w:eastAsia="sq-AL"/>
        </w:rPr>
        <w:t xml:space="preserve"> nr.110/2015, </w:t>
      </w:r>
      <w:proofErr w:type="spellStart"/>
      <w:r w:rsidRPr="00A153A6">
        <w:rPr>
          <w:rFonts w:ascii="Times New Roman" w:eastAsia="MS Mincho" w:hAnsi="Times New Roman" w:cs="Times New Roman"/>
          <w:sz w:val="24"/>
          <w:szCs w:val="24"/>
          <w:lang w:eastAsia="sq-AL"/>
        </w:rPr>
        <w:t>datë</w:t>
      </w:r>
      <w:proofErr w:type="spellEnd"/>
      <w:r w:rsidRPr="00A153A6">
        <w:rPr>
          <w:rFonts w:ascii="Times New Roman" w:eastAsia="MS Mincho" w:hAnsi="Times New Roman" w:cs="Times New Roman"/>
          <w:sz w:val="24"/>
          <w:szCs w:val="24"/>
          <w:lang w:eastAsia="sq-AL"/>
        </w:rPr>
        <w:t xml:space="preserve"> 15.10.2015;</w:t>
      </w:r>
    </w:p>
    <w:p w:rsidR="00A153A6" w:rsidRPr="00A153A6" w:rsidRDefault="00A153A6" w:rsidP="00A153A6">
      <w:pPr>
        <w:numPr>
          <w:ilvl w:val="0"/>
          <w:numId w:val="5"/>
        </w:numPr>
        <w:spacing w:after="120" w:line="240" w:lineRule="auto"/>
        <w:ind w:left="360"/>
        <w:jc w:val="both"/>
        <w:rPr>
          <w:rFonts w:ascii="Times New Roman" w:eastAsia="MS Mincho" w:hAnsi="Times New Roman" w:cs="Times New Roman"/>
          <w:sz w:val="24"/>
          <w:szCs w:val="24"/>
          <w:lang w:eastAsia="sq-AL"/>
        </w:rPr>
      </w:pPr>
      <w:proofErr w:type="spellStart"/>
      <w:r w:rsidRPr="00A153A6">
        <w:rPr>
          <w:rFonts w:ascii="Times New Roman" w:eastAsia="MS Mincho" w:hAnsi="Times New Roman" w:cs="Times New Roman"/>
          <w:sz w:val="24"/>
          <w:szCs w:val="24"/>
          <w:lang w:eastAsia="sq-AL"/>
        </w:rPr>
        <w:t>Manuali</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për</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Menaxhimin</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Financiar</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dhe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kontrollin</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miratuar</w:t>
      </w:r>
      <w:proofErr w:type="spellEnd"/>
      <w:r w:rsidRPr="00A153A6">
        <w:rPr>
          <w:rFonts w:ascii="Times New Roman" w:eastAsia="MS Mincho" w:hAnsi="Times New Roman" w:cs="Times New Roman"/>
          <w:sz w:val="24"/>
          <w:szCs w:val="24"/>
          <w:lang w:eastAsia="sq-AL"/>
        </w:rPr>
        <w:t xml:space="preserve"> me </w:t>
      </w:r>
      <w:proofErr w:type="spellStart"/>
      <w:r w:rsidRPr="00A153A6">
        <w:rPr>
          <w:rFonts w:ascii="Times New Roman" w:eastAsia="MS Mincho" w:hAnsi="Times New Roman" w:cs="Times New Roman"/>
          <w:sz w:val="24"/>
          <w:szCs w:val="24"/>
          <w:lang w:eastAsia="sq-AL"/>
        </w:rPr>
        <w:t>Urdhër</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Ministrit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Financave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nr</w:t>
      </w:r>
      <w:proofErr w:type="spellEnd"/>
      <w:r w:rsidRPr="00A153A6">
        <w:rPr>
          <w:rFonts w:ascii="Times New Roman" w:eastAsia="MS Mincho" w:hAnsi="Times New Roman" w:cs="Times New Roman"/>
          <w:sz w:val="24"/>
          <w:szCs w:val="24"/>
          <w:lang w:eastAsia="sq-AL"/>
        </w:rPr>
        <w:t xml:space="preserve">. 108, </w:t>
      </w:r>
      <w:proofErr w:type="spellStart"/>
      <w:r w:rsidRPr="00A153A6">
        <w:rPr>
          <w:rFonts w:ascii="Times New Roman" w:eastAsia="MS Mincho" w:hAnsi="Times New Roman" w:cs="Times New Roman"/>
          <w:sz w:val="24"/>
          <w:szCs w:val="24"/>
          <w:lang w:eastAsia="sq-AL"/>
        </w:rPr>
        <w:t>datë</w:t>
      </w:r>
      <w:proofErr w:type="spellEnd"/>
      <w:r w:rsidRPr="00A153A6">
        <w:rPr>
          <w:rFonts w:ascii="Times New Roman" w:eastAsia="MS Mincho" w:hAnsi="Times New Roman" w:cs="Times New Roman"/>
          <w:sz w:val="24"/>
          <w:szCs w:val="24"/>
          <w:lang w:eastAsia="sq-AL"/>
        </w:rPr>
        <w:t xml:space="preserve"> 17.11.2016; </w:t>
      </w:r>
    </w:p>
    <w:p w:rsidR="00A153A6" w:rsidRPr="00A153A6" w:rsidRDefault="00A153A6" w:rsidP="00A153A6">
      <w:pPr>
        <w:numPr>
          <w:ilvl w:val="0"/>
          <w:numId w:val="5"/>
        </w:numPr>
        <w:spacing w:after="120" w:line="240" w:lineRule="auto"/>
        <w:ind w:left="360"/>
        <w:jc w:val="both"/>
        <w:rPr>
          <w:rFonts w:ascii="Times New Roman" w:eastAsia="MS Mincho" w:hAnsi="Times New Roman" w:cs="Times New Roman"/>
          <w:sz w:val="24"/>
          <w:szCs w:val="24"/>
          <w:lang w:eastAsia="sq-AL"/>
        </w:rPr>
      </w:pPr>
      <w:r w:rsidRPr="00A153A6">
        <w:rPr>
          <w:rFonts w:ascii="Times New Roman" w:eastAsia="MS Mincho" w:hAnsi="Times New Roman" w:cs="Times New Roman"/>
          <w:sz w:val="24"/>
          <w:szCs w:val="24"/>
          <w:lang w:val="sq-AL" w:eastAsia="sq-AL"/>
        </w:rPr>
        <w:t xml:space="preserve">VKM nr 83 datë 03.02.2016 “Për miratimin e kritereve të krijimit të njësive të auditimit të brëndshëm në sektorin publik”. </w:t>
      </w:r>
    </w:p>
    <w:p w:rsidR="00A153A6" w:rsidRPr="00A153A6" w:rsidRDefault="00A153A6" w:rsidP="00A153A6">
      <w:pPr>
        <w:numPr>
          <w:ilvl w:val="0"/>
          <w:numId w:val="5"/>
        </w:numPr>
        <w:spacing w:after="120" w:line="240" w:lineRule="auto"/>
        <w:ind w:left="360"/>
        <w:jc w:val="both"/>
        <w:rPr>
          <w:rFonts w:ascii="Times New Roman" w:eastAsia="MS Mincho" w:hAnsi="Times New Roman" w:cs="Times New Roman"/>
          <w:sz w:val="24"/>
          <w:szCs w:val="24"/>
          <w:lang w:eastAsia="sq-AL"/>
        </w:rPr>
      </w:pPr>
      <w:r w:rsidRPr="00A153A6">
        <w:rPr>
          <w:rFonts w:ascii="Times New Roman" w:eastAsia="MS Mincho" w:hAnsi="Times New Roman" w:cs="Times New Roman"/>
          <w:sz w:val="24"/>
          <w:szCs w:val="24"/>
          <w:lang w:val="sq-AL" w:eastAsia="sq-AL"/>
        </w:rPr>
        <w:t>Urdhëri i Ministrit të Financave nr.86 datë 10.12.2015 “Për miratimin e Kodit të Etikës për audituesit e brendshëm në sektorin publik”</w:t>
      </w:r>
    </w:p>
    <w:p w:rsidR="00A153A6" w:rsidRPr="00A153A6" w:rsidRDefault="00A153A6" w:rsidP="00A153A6">
      <w:pPr>
        <w:numPr>
          <w:ilvl w:val="0"/>
          <w:numId w:val="5"/>
        </w:numPr>
        <w:spacing w:after="120" w:line="240" w:lineRule="auto"/>
        <w:ind w:left="360"/>
        <w:jc w:val="both"/>
        <w:rPr>
          <w:rFonts w:ascii="Times New Roman" w:eastAsia="MS Mincho" w:hAnsi="Times New Roman" w:cs="Times New Roman"/>
          <w:sz w:val="24"/>
          <w:szCs w:val="24"/>
          <w:lang w:eastAsia="sq-AL"/>
        </w:rPr>
      </w:pPr>
      <w:proofErr w:type="spellStart"/>
      <w:r w:rsidRPr="00A153A6">
        <w:rPr>
          <w:rFonts w:ascii="Times New Roman" w:eastAsia="MS Mincho" w:hAnsi="Times New Roman" w:cs="Times New Roman"/>
          <w:sz w:val="24"/>
          <w:szCs w:val="24"/>
          <w:lang w:eastAsia="sq-AL"/>
        </w:rPr>
        <w:t>Legjislacionin</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specifik</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që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rregullon</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veprimtarinë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sipas</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fushave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audituara</w:t>
      </w:r>
      <w:proofErr w:type="spellEnd"/>
      <w:r w:rsidRPr="00A153A6">
        <w:rPr>
          <w:rFonts w:ascii="Times New Roman" w:eastAsia="MS Mincho" w:hAnsi="Times New Roman" w:cs="Times New Roman"/>
          <w:sz w:val="24"/>
          <w:szCs w:val="24"/>
          <w:lang w:eastAsia="sq-AL"/>
        </w:rPr>
        <w:t>;</w:t>
      </w:r>
    </w:p>
    <w:p w:rsidR="00A153A6" w:rsidRPr="00A153A6" w:rsidRDefault="00A153A6" w:rsidP="00A153A6">
      <w:pPr>
        <w:numPr>
          <w:ilvl w:val="0"/>
          <w:numId w:val="5"/>
        </w:numPr>
        <w:spacing w:after="120" w:line="240" w:lineRule="auto"/>
        <w:ind w:left="360"/>
        <w:jc w:val="both"/>
        <w:rPr>
          <w:rFonts w:ascii="Times New Roman" w:eastAsia="MS Mincho" w:hAnsi="Times New Roman" w:cs="Times New Roman"/>
          <w:sz w:val="24"/>
          <w:szCs w:val="24"/>
          <w:lang w:eastAsia="sq-AL"/>
        </w:rPr>
      </w:pPr>
      <w:proofErr w:type="spellStart"/>
      <w:r w:rsidRPr="00A153A6">
        <w:rPr>
          <w:rFonts w:ascii="Times New Roman" w:eastAsia="MS Mincho" w:hAnsi="Times New Roman" w:cs="Times New Roman"/>
          <w:sz w:val="24"/>
          <w:szCs w:val="24"/>
          <w:lang w:eastAsia="sq-AL"/>
        </w:rPr>
        <w:t>Standartet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ndërkombëtare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auditimit</w:t>
      </w:r>
      <w:proofErr w:type="spellEnd"/>
      <w:r w:rsidRPr="00A153A6">
        <w:rPr>
          <w:rFonts w:ascii="Times New Roman" w:eastAsia="MS Mincho" w:hAnsi="Times New Roman" w:cs="Times New Roman"/>
          <w:sz w:val="24"/>
          <w:szCs w:val="24"/>
          <w:lang w:eastAsia="sq-AL"/>
        </w:rPr>
        <w:t xml:space="preserve"> IIA (</w:t>
      </w:r>
      <w:proofErr w:type="spellStart"/>
      <w:r w:rsidRPr="00A153A6">
        <w:rPr>
          <w:rFonts w:ascii="Times New Roman" w:eastAsia="MS Mincho" w:hAnsi="Times New Roman" w:cs="Times New Roman"/>
          <w:sz w:val="24"/>
          <w:szCs w:val="24"/>
          <w:lang w:eastAsia="sq-AL"/>
        </w:rPr>
        <w:t>Instituti</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i</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Auditimit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Brendshëm</w:t>
      </w:r>
      <w:proofErr w:type="spellEnd"/>
      <w:r w:rsidRPr="00A153A6">
        <w:rPr>
          <w:rFonts w:ascii="Times New Roman" w:eastAsia="MS Mincho" w:hAnsi="Times New Roman" w:cs="Times New Roman"/>
          <w:sz w:val="24"/>
          <w:szCs w:val="24"/>
          <w:lang w:eastAsia="sq-AL"/>
        </w:rPr>
        <w:t>).</w:t>
      </w:r>
    </w:p>
    <w:p w:rsidR="00A153A6" w:rsidRPr="00A153A6" w:rsidRDefault="00A153A6" w:rsidP="00A153A6">
      <w:pPr>
        <w:numPr>
          <w:ilvl w:val="0"/>
          <w:numId w:val="5"/>
        </w:numPr>
        <w:spacing w:after="120" w:line="240" w:lineRule="auto"/>
        <w:ind w:left="360"/>
        <w:jc w:val="both"/>
        <w:rPr>
          <w:rFonts w:ascii="Times New Roman" w:eastAsia="MS Mincho" w:hAnsi="Times New Roman" w:cs="Times New Roman"/>
          <w:sz w:val="24"/>
          <w:szCs w:val="24"/>
          <w:lang w:eastAsia="sq-AL"/>
        </w:rPr>
      </w:pPr>
      <w:r w:rsidRPr="00A153A6">
        <w:rPr>
          <w:rFonts w:ascii="Times New Roman" w:eastAsia="MS Mincho" w:hAnsi="Times New Roman" w:cs="Times New Roman"/>
          <w:sz w:val="24"/>
          <w:szCs w:val="24"/>
          <w:lang w:val="sq-AL" w:eastAsia="sq-AL"/>
        </w:rPr>
        <w:t>Karta e Auditimit të Brendshëm miratuar me VK.Mbikqyrës nr 1, dt 16.02.2017.</w:t>
      </w:r>
    </w:p>
    <w:p w:rsidR="00A153A6" w:rsidRPr="00A153A6" w:rsidRDefault="00A153A6" w:rsidP="00A153A6">
      <w:pPr>
        <w:numPr>
          <w:ilvl w:val="0"/>
          <w:numId w:val="5"/>
        </w:numPr>
        <w:spacing w:after="120" w:line="240" w:lineRule="auto"/>
        <w:ind w:left="360"/>
        <w:jc w:val="both"/>
        <w:rPr>
          <w:rFonts w:ascii="Times New Roman" w:eastAsia="MS Mincho" w:hAnsi="Times New Roman" w:cs="Times New Roman"/>
          <w:sz w:val="24"/>
          <w:szCs w:val="24"/>
          <w:lang w:eastAsia="sq-AL"/>
        </w:rPr>
      </w:pPr>
      <w:r w:rsidRPr="00A153A6">
        <w:rPr>
          <w:rFonts w:ascii="Times New Roman" w:eastAsia="MS Mincho" w:hAnsi="Times New Roman" w:cs="Times New Roman"/>
          <w:sz w:val="24"/>
          <w:szCs w:val="24"/>
          <w:lang w:val="sq-AL" w:eastAsia="sq-AL"/>
        </w:rPr>
        <w:t>Rregullorja e Drejtorisë së Auditimit të Brendshëm miratuar me Vendim të Këshillit Mbikqyrës.</w:t>
      </w:r>
    </w:p>
    <w:p w:rsidR="00A153A6" w:rsidRPr="00A153A6" w:rsidRDefault="00A153A6" w:rsidP="00A153A6">
      <w:pPr>
        <w:spacing w:after="120" w:line="240" w:lineRule="auto"/>
        <w:ind w:left="360"/>
        <w:jc w:val="both"/>
        <w:rPr>
          <w:rFonts w:ascii="Times New Roman" w:eastAsia="MS Mincho" w:hAnsi="Times New Roman" w:cs="Times New Roman"/>
          <w:sz w:val="24"/>
          <w:szCs w:val="24"/>
          <w:lang w:eastAsia="sq-AL"/>
        </w:rPr>
      </w:pPr>
    </w:p>
    <w:p w:rsidR="00A153A6" w:rsidRPr="00A153A6" w:rsidRDefault="00A153A6" w:rsidP="00A153A6">
      <w:pPr>
        <w:jc w:val="both"/>
        <w:rPr>
          <w:b/>
          <w:u w:val="single"/>
        </w:rPr>
      </w:pPr>
      <w:r w:rsidRPr="00A153A6">
        <w:rPr>
          <w:rFonts w:ascii="Segoe UI Symbol" w:hAnsi="Segoe UI Symbol" w:cs="Segoe UI Symbol"/>
          <w:b/>
          <w:sz w:val="24"/>
          <w:szCs w:val="24"/>
          <w:u w:val="single"/>
        </w:rPr>
        <w:t>❖</w:t>
      </w:r>
      <w:r w:rsidRPr="00A153A6">
        <w:rPr>
          <w:rFonts w:ascii="Times New Roman" w:hAnsi="Times New Roman" w:cs="Times New Roman"/>
          <w:b/>
          <w:sz w:val="24"/>
          <w:szCs w:val="24"/>
          <w:u w:val="single"/>
        </w:rPr>
        <w:t xml:space="preserve"> </w:t>
      </w:r>
      <w:proofErr w:type="spellStart"/>
      <w:r w:rsidRPr="00A153A6">
        <w:rPr>
          <w:rFonts w:ascii="Times New Roman" w:hAnsi="Times New Roman" w:cs="Times New Roman"/>
          <w:b/>
          <w:sz w:val="24"/>
          <w:szCs w:val="24"/>
          <w:u w:val="single"/>
        </w:rPr>
        <w:t>Objektivat</w:t>
      </w:r>
      <w:proofErr w:type="spellEnd"/>
      <w:r w:rsidRPr="00A153A6">
        <w:rPr>
          <w:rFonts w:ascii="Times New Roman" w:hAnsi="Times New Roman" w:cs="Times New Roman"/>
          <w:b/>
          <w:sz w:val="24"/>
          <w:szCs w:val="24"/>
          <w:u w:val="single"/>
        </w:rPr>
        <w:t xml:space="preserve"> </w:t>
      </w:r>
      <w:proofErr w:type="spellStart"/>
      <w:r w:rsidRPr="00A153A6">
        <w:rPr>
          <w:rFonts w:ascii="Times New Roman" w:hAnsi="Times New Roman" w:cs="Times New Roman"/>
          <w:b/>
          <w:sz w:val="24"/>
          <w:szCs w:val="24"/>
          <w:u w:val="single"/>
        </w:rPr>
        <w:t>strategjikë</w:t>
      </w:r>
      <w:proofErr w:type="spellEnd"/>
      <w:r w:rsidRPr="00A153A6">
        <w:rPr>
          <w:rFonts w:ascii="Times New Roman" w:hAnsi="Times New Roman" w:cs="Times New Roman"/>
          <w:b/>
          <w:sz w:val="24"/>
          <w:szCs w:val="24"/>
          <w:u w:val="single"/>
        </w:rPr>
        <w:t>.</w:t>
      </w:r>
    </w:p>
    <w:p w:rsidR="00A153A6" w:rsidRPr="00A153A6" w:rsidRDefault="00A153A6" w:rsidP="00A153A6">
      <w:pPr>
        <w:spacing w:after="120"/>
        <w:jc w:val="both"/>
        <w:rPr>
          <w:rFonts w:ascii="Times New Roman" w:hAnsi="Times New Roman" w:cs="Times New Roman"/>
          <w:sz w:val="24"/>
          <w:szCs w:val="24"/>
        </w:rPr>
      </w:pPr>
      <w:proofErr w:type="spellStart"/>
      <w:r w:rsidRPr="00A153A6">
        <w:rPr>
          <w:rFonts w:ascii="Times New Roman" w:hAnsi="Times New Roman" w:cs="Times New Roman"/>
          <w:sz w:val="24"/>
          <w:szCs w:val="24"/>
        </w:rPr>
        <w:t>Objektivat</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kryesore</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strategjikë</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të</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veprimtarisë</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audituese</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në</w:t>
      </w:r>
      <w:proofErr w:type="spellEnd"/>
      <w:r w:rsidRPr="00A153A6">
        <w:rPr>
          <w:rFonts w:ascii="Times New Roman" w:hAnsi="Times New Roman" w:cs="Times New Roman"/>
          <w:sz w:val="24"/>
          <w:szCs w:val="24"/>
        </w:rPr>
        <w:t xml:space="preserve"> “OST” </w:t>
      </w:r>
      <w:proofErr w:type="spellStart"/>
      <w:r w:rsidRPr="00A153A6">
        <w:rPr>
          <w:rFonts w:ascii="Times New Roman" w:hAnsi="Times New Roman" w:cs="Times New Roman"/>
          <w:sz w:val="24"/>
          <w:szCs w:val="24"/>
        </w:rPr>
        <w:t>sh.a</w:t>
      </w:r>
      <w:proofErr w:type="spellEnd"/>
      <w:r w:rsidRPr="00A153A6">
        <w:rPr>
          <w:rFonts w:ascii="Times New Roman" w:hAnsi="Times New Roman" w:cs="Times New Roman"/>
          <w:sz w:val="24"/>
          <w:szCs w:val="24"/>
        </w:rPr>
        <w:t xml:space="preserve"> </w:t>
      </w:r>
      <w:proofErr w:type="spellStart"/>
      <w:r w:rsidRPr="00A153A6">
        <w:rPr>
          <w:rFonts w:ascii="Times New Roman" w:hAnsi="Times New Roman" w:cs="Times New Roman"/>
          <w:sz w:val="24"/>
          <w:szCs w:val="24"/>
        </w:rPr>
        <w:t>janë</w:t>
      </w:r>
      <w:proofErr w:type="spellEnd"/>
      <w:r w:rsidRPr="00A153A6">
        <w:rPr>
          <w:rFonts w:ascii="Times New Roman" w:hAnsi="Times New Roman" w:cs="Times New Roman"/>
          <w:sz w:val="24"/>
          <w:szCs w:val="24"/>
        </w:rPr>
        <w:t>:</w:t>
      </w:r>
    </w:p>
    <w:p w:rsidR="00A153A6" w:rsidRPr="00A153A6" w:rsidRDefault="00A153A6" w:rsidP="00A153A6">
      <w:pPr>
        <w:numPr>
          <w:ilvl w:val="0"/>
          <w:numId w:val="6"/>
        </w:numPr>
        <w:spacing w:after="120" w:line="240" w:lineRule="auto"/>
        <w:ind w:left="360"/>
        <w:jc w:val="both"/>
        <w:rPr>
          <w:rFonts w:ascii="Times New Roman" w:eastAsia="MS Mincho" w:hAnsi="Times New Roman" w:cs="Times New Roman"/>
          <w:sz w:val="24"/>
          <w:szCs w:val="24"/>
          <w:lang w:eastAsia="sq-AL"/>
        </w:rPr>
      </w:pPr>
      <w:proofErr w:type="spellStart"/>
      <w:r w:rsidRPr="00A153A6">
        <w:rPr>
          <w:rFonts w:ascii="Times New Roman" w:eastAsia="MS Mincho" w:hAnsi="Times New Roman" w:cs="Times New Roman"/>
          <w:sz w:val="24"/>
          <w:szCs w:val="24"/>
          <w:lang w:eastAsia="sq-AL"/>
        </w:rPr>
        <w:t>Nëpërmjet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kryerjes</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në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mënyrë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periodike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auditimit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sistemeve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dhe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strukturave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shoqërisë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vlerësojë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nëse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ato</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janë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efektive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në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realizimin</w:t>
      </w:r>
      <w:proofErr w:type="spellEnd"/>
      <w:r w:rsidRPr="00A153A6">
        <w:rPr>
          <w:rFonts w:ascii="Times New Roman" w:eastAsia="MS Mincho" w:hAnsi="Times New Roman" w:cs="Times New Roman"/>
          <w:sz w:val="24"/>
          <w:szCs w:val="24"/>
          <w:lang w:eastAsia="sq-AL"/>
        </w:rPr>
        <w:t xml:space="preserve"> e </w:t>
      </w:r>
      <w:proofErr w:type="spellStart"/>
      <w:r w:rsidRPr="00A153A6">
        <w:rPr>
          <w:rFonts w:ascii="Times New Roman" w:eastAsia="MS Mincho" w:hAnsi="Times New Roman" w:cs="Times New Roman"/>
          <w:sz w:val="24"/>
          <w:szCs w:val="24"/>
          <w:lang w:eastAsia="sq-AL"/>
        </w:rPr>
        <w:t>funksioneve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tyre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planifikimit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organizimit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drejtimit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dhe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kontrollit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për</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arritjen</w:t>
      </w:r>
      <w:proofErr w:type="spellEnd"/>
      <w:r w:rsidRPr="00A153A6">
        <w:rPr>
          <w:rFonts w:ascii="Times New Roman" w:eastAsia="MS Mincho" w:hAnsi="Times New Roman" w:cs="Times New Roman"/>
          <w:sz w:val="24"/>
          <w:szCs w:val="24"/>
          <w:lang w:eastAsia="sq-AL"/>
        </w:rPr>
        <w:t xml:space="preserve"> e </w:t>
      </w:r>
      <w:proofErr w:type="spellStart"/>
      <w:r w:rsidRPr="00A153A6">
        <w:rPr>
          <w:rFonts w:ascii="Times New Roman" w:eastAsia="MS Mincho" w:hAnsi="Times New Roman" w:cs="Times New Roman"/>
          <w:sz w:val="24"/>
          <w:szCs w:val="24"/>
          <w:lang w:eastAsia="sq-AL"/>
        </w:rPr>
        <w:t>objektivave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në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pajtim</w:t>
      </w:r>
      <w:proofErr w:type="spellEnd"/>
      <w:r w:rsidRPr="00A153A6">
        <w:rPr>
          <w:rFonts w:ascii="Times New Roman" w:eastAsia="MS Mincho" w:hAnsi="Times New Roman" w:cs="Times New Roman"/>
          <w:sz w:val="24"/>
          <w:szCs w:val="24"/>
          <w:lang w:eastAsia="sq-AL"/>
        </w:rPr>
        <w:t xml:space="preserve"> me </w:t>
      </w:r>
      <w:proofErr w:type="spellStart"/>
      <w:r w:rsidRPr="00A153A6">
        <w:rPr>
          <w:rFonts w:ascii="Times New Roman" w:eastAsia="MS Mincho" w:hAnsi="Times New Roman" w:cs="Times New Roman"/>
          <w:sz w:val="24"/>
          <w:szCs w:val="24"/>
          <w:lang w:eastAsia="sq-AL"/>
        </w:rPr>
        <w:t>politikat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misionin</w:t>
      </w:r>
      <w:proofErr w:type="spellEnd"/>
      <w:r w:rsidRPr="00A153A6">
        <w:rPr>
          <w:rFonts w:ascii="Times New Roman" w:eastAsia="MS Mincho" w:hAnsi="Times New Roman" w:cs="Times New Roman"/>
          <w:sz w:val="24"/>
          <w:szCs w:val="24"/>
          <w:lang w:eastAsia="sq-AL"/>
        </w:rPr>
        <w:t xml:space="preserve"> e </w:t>
      </w:r>
      <w:proofErr w:type="spellStart"/>
      <w:r w:rsidRPr="00A153A6">
        <w:rPr>
          <w:rFonts w:ascii="Times New Roman" w:eastAsia="MS Mincho" w:hAnsi="Times New Roman" w:cs="Times New Roman"/>
          <w:sz w:val="24"/>
          <w:szCs w:val="24"/>
          <w:lang w:eastAsia="sq-AL"/>
        </w:rPr>
        <w:t>shoqërisë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procedurat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udhëzimet</w:t>
      </w:r>
      <w:proofErr w:type="spellEnd"/>
      <w:r w:rsidRPr="00A153A6">
        <w:rPr>
          <w:rFonts w:ascii="Times New Roman" w:eastAsia="MS Mincho" w:hAnsi="Times New Roman" w:cs="Times New Roman"/>
          <w:sz w:val="24"/>
          <w:szCs w:val="24"/>
          <w:lang w:eastAsia="sq-AL"/>
        </w:rPr>
        <w:t xml:space="preserve"> e </w:t>
      </w:r>
      <w:proofErr w:type="spellStart"/>
      <w:r w:rsidRPr="00A153A6">
        <w:rPr>
          <w:rFonts w:ascii="Times New Roman" w:eastAsia="MS Mincho" w:hAnsi="Times New Roman" w:cs="Times New Roman"/>
          <w:sz w:val="24"/>
          <w:szCs w:val="24"/>
          <w:lang w:eastAsia="sq-AL"/>
        </w:rPr>
        <w:t>drejtimit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dhe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standardet</w:t>
      </w:r>
      <w:proofErr w:type="spellEnd"/>
      <w:r w:rsidRPr="00A153A6">
        <w:rPr>
          <w:rFonts w:ascii="Times New Roman" w:eastAsia="MS Mincho" w:hAnsi="Times New Roman" w:cs="Times New Roman"/>
          <w:sz w:val="24"/>
          <w:szCs w:val="24"/>
          <w:lang w:eastAsia="sq-AL"/>
        </w:rPr>
        <w:t xml:space="preserve"> e </w:t>
      </w:r>
      <w:proofErr w:type="spellStart"/>
      <w:r w:rsidRPr="00A153A6">
        <w:rPr>
          <w:rFonts w:ascii="Times New Roman" w:eastAsia="MS Mincho" w:hAnsi="Times New Roman" w:cs="Times New Roman"/>
          <w:sz w:val="24"/>
          <w:szCs w:val="24"/>
          <w:lang w:eastAsia="sq-AL"/>
        </w:rPr>
        <w:t>performancës</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së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menaxhimit</w:t>
      </w:r>
      <w:proofErr w:type="spellEnd"/>
      <w:r w:rsidRPr="00A153A6">
        <w:rPr>
          <w:rFonts w:ascii="Times New Roman" w:eastAsia="MS Mincho" w:hAnsi="Times New Roman" w:cs="Times New Roman"/>
          <w:sz w:val="24"/>
          <w:szCs w:val="24"/>
          <w:lang w:eastAsia="sq-AL"/>
        </w:rPr>
        <w:t xml:space="preserve">;   </w:t>
      </w:r>
    </w:p>
    <w:p w:rsidR="00A153A6" w:rsidRPr="00A153A6" w:rsidRDefault="00A153A6" w:rsidP="00A153A6">
      <w:pPr>
        <w:numPr>
          <w:ilvl w:val="0"/>
          <w:numId w:val="6"/>
        </w:numPr>
        <w:spacing w:after="120" w:line="240" w:lineRule="auto"/>
        <w:ind w:left="360"/>
        <w:jc w:val="both"/>
        <w:rPr>
          <w:rFonts w:ascii="Times New Roman" w:eastAsia="MS Mincho" w:hAnsi="Times New Roman" w:cs="Times New Roman"/>
          <w:sz w:val="24"/>
          <w:szCs w:val="24"/>
          <w:lang w:eastAsia="sq-AL"/>
        </w:rPr>
      </w:pP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identifikojë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fusha</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mundësisë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ku</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performanca</w:t>
      </w:r>
      <w:proofErr w:type="spellEnd"/>
      <w:r w:rsidRPr="00A153A6">
        <w:rPr>
          <w:rFonts w:ascii="Times New Roman" w:eastAsia="MS Mincho" w:hAnsi="Times New Roman" w:cs="Times New Roman"/>
          <w:sz w:val="24"/>
          <w:szCs w:val="24"/>
          <w:lang w:eastAsia="sq-AL"/>
        </w:rPr>
        <w:t xml:space="preserve"> e </w:t>
      </w:r>
      <w:proofErr w:type="spellStart"/>
      <w:r w:rsidRPr="00A153A6">
        <w:rPr>
          <w:rFonts w:ascii="Times New Roman" w:eastAsia="MS Mincho" w:hAnsi="Times New Roman" w:cs="Times New Roman"/>
          <w:sz w:val="24"/>
          <w:szCs w:val="24"/>
          <w:lang w:eastAsia="sq-AL"/>
        </w:rPr>
        <w:t>veprimeve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mund</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përmirësohet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dhe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rekomandojë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zgjidhje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kur</w:t>
      </w:r>
      <w:proofErr w:type="spellEnd"/>
      <w:r w:rsidRPr="00A153A6">
        <w:rPr>
          <w:rFonts w:ascii="Times New Roman" w:eastAsia="MS Mincho" w:hAnsi="Times New Roman" w:cs="Times New Roman"/>
          <w:sz w:val="24"/>
          <w:szCs w:val="24"/>
          <w:lang w:eastAsia="sq-AL"/>
        </w:rPr>
        <w:t xml:space="preserve"> e </w:t>
      </w:r>
      <w:proofErr w:type="spellStart"/>
      <w:r w:rsidRPr="00A153A6">
        <w:rPr>
          <w:rFonts w:ascii="Times New Roman" w:eastAsia="MS Mincho" w:hAnsi="Times New Roman" w:cs="Times New Roman"/>
          <w:sz w:val="24"/>
          <w:szCs w:val="24"/>
          <w:lang w:eastAsia="sq-AL"/>
        </w:rPr>
        <w:t>sheh</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nevojshme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për</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dobësitë</w:t>
      </w:r>
      <w:proofErr w:type="spellEnd"/>
      <w:r w:rsidRPr="00A153A6">
        <w:rPr>
          <w:rFonts w:ascii="Times New Roman" w:eastAsia="MS Mincho" w:hAnsi="Times New Roman" w:cs="Times New Roman"/>
          <w:sz w:val="24"/>
          <w:szCs w:val="24"/>
          <w:lang w:eastAsia="sq-AL"/>
        </w:rPr>
        <w:t xml:space="preserve"> e </w:t>
      </w:r>
      <w:proofErr w:type="spellStart"/>
      <w:r w:rsidRPr="00A153A6">
        <w:rPr>
          <w:rFonts w:ascii="Times New Roman" w:eastAsia="MS Mincho" w:hAnsi="Times New Roman" w:cs="Times New Roman"/>
          <w:sz w:val="24"/>
          <w:szCs w:val="24"/>
          <w:lang w:eastAsia="sq-AL"/>
        </w:rPr>
        <w:t>sistemit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kontrollit</w:t>
      </w:r>
      <w:proofErr w:type="spellEnd"/>
      <w:r w:rsidRPr="00A153A6">
        <w:rPr>
          <w:rFonts w:ascii="Times New Roman" w:eastAsia="MS Mincho" w:hAnsi="Times New Roman" w:cs="Times New Roman"/>
          <w:sz w:val="24"/>
          <w:szCs w:val="24"/>
          <w:lang w:eastAsia="sq-AL"/>
        </w:rPr>
        <w:t>;</w:t>
      </w:r>
    </w:p>
    <w:p w:rsidR="00A153A6" w:rsidRPr="00A153A6" w:rsidRDefault="00A153A6" w:rsidP="00A153A6">
      <w:pPr>
        <w:numPr>
          <w:ilvl w:val="0"/>
          <w:numId w:val="6"/>
        </w:numPr>
        <w:spacing w:after="120" w:line="240" w:lineRule="auto"/>
        <w:ind w:left="360"/>
        <w:jc w:val="both"/>
        <w:rPr>
          <w:rFonts w:ascii="Times New Roman" w:eastAsia="MS Mincho" w:hAnsi="Times New Roman" w:cs="Times New Roman"/>
          <w:sz w:val="24"/>
          <w:szCs w:val="24"/>
          <w:lang w:eastAsia="sq-AL"/>
        </w:rPr>
      </w:pP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realizojë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dhënien</w:t>
      </w:r>
      <w:proofErr w:type="spellEnd"/>
      <w:r w:rsidRPr="00A153A6">
        <w:rPr>
          <w:rFonts w:ascii="Times New Roman" w:eastAsia="MS Mincho" w:hAnsi="Times New Roman" w:cs="Times New Roman"/>
          <w:sz w:val="24"/>
          <w:szCs w:val="24"/>
          <w:lang w:eastAsia="sq-AL"/>
        </w:rPr>
        <w:t xml:space="preserve"> e </w:t>
      </w:r>
      <w:proofErr w:type="spellStart"/>
      <w:r w:rsidRPr="00A153A6">
        <w:rPr>
          <w:rFonts w:ascii="Times New Roman" w:eastAsia="MS Mincho" w:hAnsi="Times New Roman" w:cs="Times New Roman"/>
          <w:sz w:val="24"/>
          <w:szCs w:val="24"/>
          <w:lang w:eastAsia="sq-AL"/>
        </w:rPr>
        <w:t>rekomandimeve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zbatueshme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dhe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që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i</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shtojnë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vlerë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subjektit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audituar</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si</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dhe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ndjekjen</w:t>
      </w:r>
      <w:proofErr w:type="spellEnd"/>
      <w:r w:rsidRPr="00A153A6">
        <w:rPr>
          <w:rFonts w:ascii="Times New Roman" w:eastAsia="MS Mincho" w:hAnsi="Times New Roman" w:cs="Times New Roman"/>
          <w:sz w:val="24"/>
          <w:szCs w:val="24"/>
          <w:lang w:eastAsia="sq-AL"/>
        </w:rPr>
        <w:t xml:space="preserve"> e </w:t>
      </w:r>
      <w:proofErr w:type="spellStart"/>
      <w:r w:rsidRPr="00A153A6">
        <w:rPr>
          <w:rFonts w:ascii="Times New Roman" w:eastAsia="MS Mincho" w:hAnsi="Times New Roman" w:cs="Times New Roman"/>
          <w:sz w:val="24"/>
          <w:szCs w:val="24"/>
          <w:lang w:eastAsia="sq-AL"/>
        </w:rPr>
        <w:t>vazhdueshme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zbatimit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tyre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prej</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subjekteve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audituara</w:t>
      </w:r>
      <w:proofErr w:type="spellEnd"/>
      <w:r w:rsidRPr="00A153A6">
        <w:rPr>
          <w:rFonts w:ascii="Times New Roman" w:eastAsia="MS Mincho" w:hAnsi="Times New Roman" w:cs="Times New Roman"/>
          <w:sz w:val="24"/>
          <w:szCs w:val="24"/>
          <w:lang w:eastAsia="sq-AL"/>
        </w:rPr>
        <w:t>;</w:t>
      </w:r>
    </w:p>
    <w:p w:rsidR="00A153A6" w:rsidRPr="00A153A6" w:rsidRDefault="00A153A6" w:rsidP="00A153A6">
      <w:pPr>
        <w:numPr>
          <w:ilvl w:val="0"/>
          <w:numId w:val="6"/>
        </w:numPr>
        <w:spacing w:after="120" w:line="240" w:lineRule="auto"/>
        <w:ind w:left="360"/>
        <w:jc w:val="both"/>
        <w:rPr>
          <w:rFonts w:ascii="Times New Roman" w:eastAsia="MS Mincho" w:hAnsi="Times New Roman" w:cs="Times New Roman"/>
          <w:sz w:val="24"/>
          <w:szCs w:val="24"/>
          <w:lang w:eastAsia="sq-AL"/>
        </w:rPr>
      </w:pP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realizojë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kryerjen</w:t>
      </w:r>
      <w:proofErr w:type="spellEnd"/>
      <w:r w:rsidRPr="00A153A6">
        <w:rPr>
          <w:rFonts w:ascii="Times New Roman" w:eastAsia="MS Mincho" w:hAnsi="Times New Roman" w:cs="Times New Roman"/>
          <w:sz w:val="24"/>
          <w:szCs w:val="24"/>
          <w:lang w:eastAsia="sq-AL"/>
        </w:rPr>
        <w:t xml:space="preserve"> e </w:t>
      </w:r>
      <w:proofErr w:type="spellStart"/>
      <w:r w:rsidRPr="00A153A6">
        <w:rPr>
          <w:rFonts w:ascii="Times New Roman" w:eastAsia="MS Mincho" w:hAnsi="Times New Roman" w:cs="Times New Roman"/>
          <w:sz w:val="24"/>
          <w:szCs w:val="24"/>
          <w:lang w:eastAsia="sq-AL"/>
        </w:rPr>
        <w:t>misioneve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auditimit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në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mënyrë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objektive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paanshme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kompetente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dhe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profesionale</w:t>
      </w:r>
      <w:proofErr w:type="spellEnd"/>
      <w:r w:rsidRPr="00A153A6">
        <w:rPr>
          <w:rFonts w:ascii="Times New Roman" w:eastAsia="MS Mincho" w:hAnsi="Times New Roman" w:cs="Times New Roman"/>
          <w:sz w:val="24"/>
          <w:szCs w:val="24"/>
          <w:lang w:eastAsia="sq-AL"/>
        </w:rPr>
        <w:t xml:space="preserve">, me </w:t>
      </w:r>
      <w:proofErr w:type="spellStart"/>
      <w:r w:rsidRPr="00A153A6">
        <w:rPr>
          <w:rFonts w:ascii="Times New Roman" w:eastAsia="MS Mincho" w:hAnsi="Times New Roman" w:cs="Times New Roman"/>
          <w:sz w:val="24"/>
          <w:szCs w:val="24"/>
          <w:lang w:eastAsia="sq-AL"/>
        </w:rPr>
        <w:t>cilësi</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dhe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efektshmëri</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sa</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më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mirë</w:t>
      </w:r>
      <w:proofErr w:type="spellEnd"/>
      <w:r w:rsidRPr="00A153A6">
        <w:rPr>
          <w:rFonts w:ascii="Times New Roman" w:eastAsia="MS Mincho" w:hAnsi="Times New Roman" w:cs="Times New Roman"/>
          <w:sz w:val="24"/>
          <w:szCs w:val="24"/>
          <w:lang w:eastAsia="sq-AL"/>
        </w:rPr>
        <w:t>;</w:t>
      </w:r>
    </w:p>
    <w:p w:rsidR="00A153A6" w:rsidRPr="00A153A6" w:rsidRDefault="00A153A6" w:rsidP="00A153A6">
      <w:pPr>
        <w:numPr>
          <w:ilvl w:val="0"/>
          <w:numId w:val="6"/>
        </w:numPr>
        <w:spacing w:after="120" w:line="240" w:lineRule="auto"/>
        <w:ind w:left="360"/>
        <w:jc w:val="both"/>
        <w:rPr>
          <w:rFonts w:ascii="Times New Roman" w:eastAsia="MS Mincho" w:hAnsi="Times New Roman" w:cs="Times New Roman"/>
          <w:sz w:val="24"/>
          <w:szCs w:val="24"/>
          <w:lang w:eastAsia="sq-AL"/>
        </w:rPr>
      </w:pP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shqyrtojë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besueshmërinë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dhe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integritetin</w:t>
      </w:r>
      <w:proofErr w:type="spellEnd"/>
      <w:r w:rsidRPr="00A153A6">
        <w:rPr>
          <w:rFonts w:ascii="Times New Roman" w:eastAsia="MS Mincho" w:hAnsi="Times New Roman" w:cs="Times New Roman"/>
          <w:sz w:val="24"/>
          <w:szCs w:val="24"/>
          <w:lang w:eastAsia="sq-AL"/>
        </w:rPr>
        <w:t xml:space="preserve"> e </w:t>
      </w:r>
      <w:proofErr w:type="spellStart"/>
      <w:r w:rsidRPr="00A153A6">
        <w:rPr>
          <w:rFonts w:ascii="Times New Roman" w:eastAsia="MS Mincho" w:hAnsi="Times New Roman" w:cs="Times New Roman"/>
          <w:sz w:val="24"/>
          <w:szCs w:val="24"/>
          <w:lang w:eastAsia="sq-AL"/>
        </w:rPr>
        <w:t>informacionit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si</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dhe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mjetet</w:t>
      </w:r>
      <w:proofErr w:type="spellEnd"/>
      <w:r w:rsidRPr="00A153A6">
        <w:rPr>
          <w:rFonts w:ascii="Times New Roman" w:eastAsia="MS Mincho" w:hAnsi="Times New Roman" w:cs="Times New Roman"/>
          <w:sz w:val="24"/>
          <w:szCs w:val="24"/>
          <w:lang w:eastAsia="sq-AL"/>
        </w:rPr>
        <w:t xml:space="preserve"> e </w:t>
      </w:r>
      <w:proofErr w:type="spellStart"/>
      <w:r w:rsidRPr="00A153A6">
        <w:rPr>
          <w:rFonts w:ascii="Times New Roman" w:eastAsia="MS Mincho" w:hAnsi="Times New Roman" w:cs="Times New Roman"/>
          <w:sz w:val="24"/>
          <w:szCs w:val="24"/>
          <w:lang w:eastAsia="sq-AL"/>
        </w:rPr>
        <w:t>përdorura</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për</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identifikuar</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matur</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klasifikuar</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dhe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raportuar</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informacionin</w:t>
      </w:r>
      <w:proofErr w:type="spellEnd"/>
      <w:r w:rsidRPr="00A153A6">
        <w:rPr>
          <w:rFonts w:ascii="Times New Roman" w:eastAsia="MS Mincho" w:hAnsi="Times New Roman" w:cs="Times New Roman"/>
          <w:sz w:val="24"/>
          <w:szCs w:val="24"/>
          <w:lang w:eastAsia="sq-AL"/>
        </w:rPr>
        <w:t xml:space="preserve">; </w:t>
      </w:r>
    </w:p>
    <w:p w:rsidR="00A153A6" w:rsidRPr="00A153A6" w:rsidRDefault="00A153A6" w:rsidP="00A153A6">
      <w:pPr>
        <w:numPr>
          <w:ilvl w:val="0"/>
          <w:numId w:val="6"/>
        </w:numPr>
        <w:spacing w:after="120" w:line="240" w:lineRule="auto"/>
        <w:ind w:left="360"/>
        <w:jc w:val="both"/>
        <w:rPr>
          <w:rFonts w:ascii="Times New Roman" w:eastAsia="MS Mincho" w:hAnsi="Times New Roman" w:cs="Times New Roman"/>
          <w:sz w:val="24"/>
          <w:szCs w:val="24"/>
          <w:lang w:eastAsia="sq-AL"/>
        </w:rPr>
      </w:pPr>
      <w:proofErr w:type="spellStart"/>
      <w:r w:rsidRPr="00A153A6">
        <w:rPr>
          <w:rFonts w:ascii="Times New Roman" w:eastAsia="MS Mincho" w:hAnsi="Times New Roman" w:cs="Times New Roman"/>
          <w:sz w:val="24"/>
          <w:szCs w:val="24"/>
          <w:lang w:eastAsia="sq-AL"/>
        </w:rPr>
        <w:lastRenderedPageBreak/>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shqyrtojë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operacionet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për</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t'u</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siguruar</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nëse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ato</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janë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në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pajtim</w:t>
      </w:r>
      <w:proofErr w:type="spellEnd"/>
      <w:r w:rsidRPr="00A153A6">
        <w:rPr>
          <w:rFonts w:ascii="Times New Roman" w:eastAsia="MS Mincho" w:hAnsi="Times New Roman" w:cs="Times New Roman"/>
          <w:sz w:val="24"/>
          <w:szCs w:val="24"/>
          <w:lang w:eastAsia="sq-AL"/>
        </w:rPr>
        <w:t xml:space="preserve"> me </w:t>
      </w:r>
      <w:proofErr w:type="spellStart"/>
      <w:r w:rsidRPr="00A153A6">
        <w:rPr>
          <w:rFonts w:ascii="Times New Roman" w:eastAsia="MS Mincho" w:hAnsi="Times New Roman" w:cs="Times New Roman"/>
          <w:sz w:val="24"/>
          <w:szCs w:val="24"/>
          <w:lang w:eastAsia="sq-AL"/>
        </w:rPr>
        <w:t>rregullat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dhe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nëse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rezultatet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janë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në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pajtim</w:t>
      </w:r>
      <w:proofErr w:type="spellEnd"/>
      <w:r w:rsidRPr="00A153A6">
        <w:rPr>
          <w:rFonts w:ascii="Times New Roman" w:eastAsia="MS Mincho" w:hAnsi="Times New Roman" w:cs="Times New Roman"/>
          <w:sz w:val="24"/>
          <w:szCs w:val="24"/>
          <w:lang w:eastAsia="sq-AL"/>
        </w:rPr>
        <w:t xml:space="preserve"> me </w:t>
      </w:r>
      <w:proofErr w:type="spellStart"/>
      <w:r w:rsidRPr="00A153A6">
        <w:rPr>
          <w:rFonts w:ascii="Times New Roman" w:eastAsia="MS Mincho" w:hAnsi="Times New Roman" w:cs="Times New Roman"/>
          <w:sz w:val="24"/>
          <w:szCs w:val="24"/>
          <w:lang w:eastAsia="sq-AL"/>
        </w:rPr>
        <w:t>objektivat</w:t>
      </w:r>
      <w:proofErr w:type="spellEnd"/>
      <w:r w:rsidRPr="00A153A6">
        <w:rPr>
          <w:rFonts w:ascii="Times New Roman" w:eastAsia="MS Mincho" w:hAnsi="Times New Roman" w:cs="Times New Roman"/>
          <w:sz w:val="24"/>
          <w:szCs w:val="24"/>
          <w:lang w:eastAsia="sq-AL"/>
        </w:rPr>
        <w:t xml:space="preserve"> e </w:t>
      </w:r>
      <w:proofErr w:type="spellStart"/>
      <w:r w:rsidRPr="00A153A6">
        <w:rPr>
          <w:rFonts w:ascii="Times New Roman" w:eastAsia="MS Mincho" w:hAnsi="Times New Roman" w:cs="Times New Roman"/>
          <w:sz w:val="24"/>
          <w:szCs w:val="24"/>
          <w:lang w:eastAsia="sq-AL"/>
        </w:rPr>
        <w:t>vendosura</w:t>
      </w:r>
      <w:proofErr w:type="spellEnd"/>
      <w:r w:rsidRPr="00A153A6">
        <w:rPr>
          <w:rFonts w:ascii="Times New Roman" w:eastAsia="MS Mincho" w:hAnsi="Times New Roman" w:cs="Times New Roman"/>
          <w:sz w:val="24"/>
          <w:szCs w:val="24"/>
          <w:lang w:eastAsia="sq-AL"/>
        </w:rPr>
        <w:t xml:space="preserve">; </w:t>
      </w:r>
    </w:p>
    <w:p w:rsidR="00A153A6" w:rsidRPr="00A153A6" w:rsidRDefault="00A153A6" w:rsidP="00A153A6">
      <w:pPr>
        <w:numPr>
          <w:ilvl w:val="0"/>
          <w:numId w:val="6"/>
        </w:numPr>
        <w:spacing w:after="120" w:line="240" w:lineRule="auto"/>
        <w:ind w:left="360"/>
        <w:jc w:val="both"/>
        <w:rPr>
          <w:rFonts w:ascii="Times New Roman" w:eastAsia="MS Mincho" w:hAnsi="Times New Roman" w:cs="Times New Roman"/>
          <w:sz w:val="24"/>
          <w:szCs w:val="24"/>
          <w:lang w:eastAsia="sq-AL"/>
        </w:rPr>
      </w:pP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shqyrtojë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përshtatshmërinë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dhe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efektivitetin</w:t>
      </w:r>
      <w:proofErr w:type="spellEnd"/>
      <w:r w:rsidRPr="00A153A6">
        <w:rPr>
          <w:rFonts w:ascii="Times New Roman" w:eastAsia="MS Mincho" w:hAnsi="Times New Roman" w:cs="Times New Roman"/>
          <w:sz w:val="24"/>
          <w:szCs w:val="24"/>
          <w:lang w:eastAsia="sq-AL"/>
        </w:rPr>
        <w:t xml:space="preserve"> e </w:t>
      </w:r>
      <w:proofErr w:type="spellStart"/>
      <w:r w:rsidRPr="00A153A6">
        <w:rPr>
          <w:rFonts w:ascii="Times New Roman" w:eastAsia="MS Mincho" w:hAnsi="Times New Roman" w:cs="Times New Roman"/>
          <w:sz w:val="24"/>
          <w:szCs w:val="24"/>
          <w:lang w:eastAsia="sq-AL"/>
        </w:rPr>
        <w:t>sistemeve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kontrollit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brendshëm</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nëse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ato</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janë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vendosura</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në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pajtim</w:t>
      </w:r>
      <w:proofErr w:type="spellEnd"/>
      <w:r w:rsidRPr="00A153A6">
        <w:rPr>
          <w:rFonts w:ascii="Times New Roman" w:eastAsia="MS Mincho" w:hAnsi="Times New Roman" w:cs="Times New Roman"/>
          <w:sz w:val="24"/>
          <w:szCs w:val="24"/>
          <w:lang w:eastAsia="sq-AL"/>
        </w:rPr>
        <w:t xml:space="preserve"> me </w:t>
      </w:r>
      <w:proofErr w:type="spellStart"/>
      <w:r w:rsidRPr="00A153A6">
        <w:rPr>
          <w:rFonts w:ascii="Times New Roman" w:eastAsia="MS Mincho" w:hAnsi="Times New Roman" w:cs="Times New Roman"/>
          <w:sz w:val="24"/>
          <w:szCs w:val="24"/>
          <w:lang w:eastAsia="sq-AL"/>
        </w:rPr>
        <w:t>politikat</w:t>
      </w:r>
      <w:proofErr w:type="spellEnd"/>
      <w:r w:rsidRPr="00A153A6">
        <w:rPr>
          <w:rFonts w:ascii="Times New Roman" w:eastAsia="MS Mincho" w:hAnsi="Times New Roman" w:cs="Times New Roman"/>
          <w:sz w:val="24"/>
          <w:szCs w:val="24"/>
          <w:lang w:eastAsia="sq-AL"/>
        </w:rPr>
        <w:t xml:space="preserve">, planet, </w:t>
      </w:r>
      <w:proofErr w:type="spellStart"/>
      <w:r w:rsidRPr="00A153A6">
        <w:rPr>
          <w:rFonts w:ascii="Times New Roman" w:eastAsia="MS Mincho" w:hAnsi="Times New Roman" w:cs="Times New Roman"/>
          <w:sz w:val="24"/>
          <w:szCs w:val="24"/>
          <w:lang w:eastAsia="sq-AL"/>
        </w:rPr>
        <w:t>proçedurat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ligjet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dhe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rregullat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cilat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mund</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kenë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një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impakt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rëndësishëm</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në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operacionet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dhe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raportet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dhe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përcaktojë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nëse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veprohet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në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pajtim</w:t>
      </w:r>
      <w:proofErr w:type="spellEnd"/>
      <w:r w:rsidRPr="00A153A6">
        <w:rPr>
          <w:rFonts w:ascii="Times New Roman" w:eastAsia="MS Mincho" w:hAnsi="Times New Roman" w:cs="Times New Roman"/>
          <w:sz w:val="24"/>
          <w:szCs w:val="24"/>
          <w:lang w:eastAsia="sq-AL"/>
        </w:rPr>
        <w:t xml:space="preserve"> me to;</w:t>
      </w:r>
    </w:p>
    <w:p w:rsidR="00A153A6" w:rsidRPr="00A153A6" w:rsidRDefault="00A153A6" w:rsidP="00A153A6">
      <w:pPr>
        <w:numPr>
          <w:ilvl w:val="0"/>
          <w:numId w:val="6"/>
        </w:numPr>
        <w:spacing w:after="120" w:line="240" w:lineRule="auto"/>
        <w:ind w:left="360"/>
        <w:jc w:val="both"/>
        <w:rPr>
          <w:rFonts w:ascii="Times New Roman" w:eastAsia="MS Mincho" w:hAnsi="Times New Roman" w:cs="Times New Roman"/>
          <w:sz w:val="24"/>
          <w:szCs w:val="24"/>
          <w:lang w:eastAsia="sq-AL"/>
        </w:rPr>
      </w:pP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shqyrtojë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rregullat</w:t>
      </w:r>
      <w:proofErr w:type="spellEnd"/>
      <w:r w:rsidRPr="00A153A6">
        <w:rPr>
          <w:rFonts w:ascii="Times New Roman" w:eastAsia="MS Mincho" w:hAnsi="Times New Roman" w:cs="Times New Roman"/>
          <w:sz w:val="24"/>
          <w:szCs w:val="24"/>
          <w:lang w:eastAsia="sq-AL"/>
        </w:rPr>
        <w:t xml:space="preserve"> e </w:t>
      </w:r>
      <w:proofErr w:type="spellStart"/>
      <w:r w:rsidRPr="00A153A6">
        <w:rPr>
          <w:rFonts w:ascii="Times New Roman" w:eastAsia="MS Mincho" w:hAnsi="Times New Roman" w:cs="Times New Roman"/>
          <w:sz w:val="24"/>
          <w:szCs w:val="24"/>
          <w:lang w:eastAsia="sq-AL"/>
        </w:rPr>
        <w:t>ruajtjes</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së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aseteve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dhe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sipas</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rastit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verifikojë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ekzistencën</w:t>
      </w:r>
      <w:proofErr w:type="spellEnd"/>
      <w:r w:rsidRPr="00A153A6">
        <w:rPr>
          <w:rFonts w:ascii="Times New Roman" w:eastAsia="MS Mincho" w:hAnsi="Times New Roman" w:cs="Times New Roman"/>
          <w:sz w:val="24"/>
          <w:szCs w:val="24"/>
          <w:lang w:eastAsia="sq-AL"/>
        </w:rPr>
        <w:t xml:space="preserve"> e </w:t>
      </w:r>
      <w:proofErr w:type="spellStart"/>
      <w:r w:rsidRPr="00A153A6">
        <w:rPr>
          <w:rFonts w:ascii="Times New Roman" w:eastAsia="MS Mincho" w:hAnsi="Times New Roman" w:cs="Times New Roman"/>
          <w:sz w:val="24"/>
          <w:szCs w:val="24"/>
          <w:lang w:eastAsia="sq-AL"/>
        </w:rPr>
        <w:t>tyre</w:t>
      </w:r>
      <w:proofErr w:type="spellEnd"/>
      <w:r w:rsidRPr="00A153A6">
        <w:rPr>
          <w:rFonts w:ascii="Times New Roman" w:eastAsia="MS Mincho" w:hAnsi="Times New Roman" w:cs="Times New Roman"/>
          <w:sz w:val="24"/>
          <w:szCs w:val="24"/>
          <w:lang w:eastAsia="sq-AL"/>
        </w:rPr>
        <w:t>;</w:t>
      </w:r>
    </w:p>
    <w:p w:rsidR="00A153A6" w:rsidRPr="00A153A6" w:rsidRDefault="00A153A6" w:rsidP="00A153A6">
      <w:pPr>
        <w:numPr>
          <w:ilvl w:val="0"/>
          <w:numId w:val="6"/>
        </w:numPr>
        <w:spacing w:after="120" w:line="240" w:lineRule="auto"/>
        <w:ind w:left="360"/>
        <w:jc w:val="both"/>
        <w:rPr>
          <w:rFonts w:ascii="Times New Roman" w:eastAsia="MS Mincho" w:hAnsi="Times New Roman" w:cs="Times New Roman"/>
          <w:sz w:val="24"/>
          <w:szCs w:val="24"/>
          <w:lang w:eastAsia="sq-AL"/>
        </w:rPr>
      </w:pP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vlerësojë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ekonominë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dhe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efiçencën</w:t>
      </w:r>
      <w:proofErr w:type="spellEnd"/>
      <w:r w:rsidRPr="00A153A6">
        <w:rPr>
          <w:rFonts w:ascii="Times New Roman" w:eastAsia="MS Mincho" w:hAnsi="Times New Roman" w:cs="Times New Roman"/>
          <w:sz w:val="24"/>
          <w:szCs w:val="24"/>
          <w:lang w:eastAsia="sq-AL"/>
        </w:rPr>
        <w:t xml:space="preserve"> me </w:t>
      </w: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cilën</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burimet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janë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shpërndarë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dhe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përdorur</w:t>
      </w:r>
      <w:proofErr w:type="spellEnd"/>
      <w:r w:rsidRPr="00A153A6">
        <w:rPr>
          <w:rFonts w:ascii="Times New Roman" w:eastAsia="MS Mincho" w:hAnsi="Times New Roman" w:cs="Times New Roman"/>
          <w:sz w:val="24"/>
          <w:szCs w:val="24"/>
          <w:lang w:eastAsia="sq-AL"/>
        </w:rPr>
        <w:t xml:space="preserve">; </w:t>
      </w:r>
    </w:p>
    <w:p w:rsidR="00A153A6" w:rsidRPr="00A153A6" w:rsidRDefault="00A153A6" w:rsidP="00A153A6">
      <w:pPr>
        <w:numPr>
          <w:ilvl w:val="0"/>
          <w:numId w:val="6"/>
        </w:numPr>
        <w:spacing w:after="120" w:line="240" w:lineRule="auto"/>
        <w:ind w:left="360"/>
        <w:jc w:val="both"/>
        <w:rPr>
          <w:rFonts w:ascii="Times New Roman" w:eastAsia="MS Mincho" w:hAnsi="Times New Roman" w:cs="Times New Roman"/>
          <w:sz w:val="24"/>
          <w:szCs w:val="24"/>
          <w:lang w:eastAsia="sq-AL"/>
        </w:rPr>
      </w:pPr>
      <w:proofErr w:type="spellStart"/>
      <w:r w:rsidRPr="00A153A6">
        <w:rPr>
          <w:rFonts w:ascii="Times New Roman" w:eastAsia="MS Mincho" w:hAnsi="Times New Roman" w:cs="Times New Roman"/>
          <w:sz w:val="24"/>
          <w:szCs w:val="24"/>
          <w:lang w:eastAsia="sq-AL"/>
        </w:rPr>
        <w:t>Të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vlerësojë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nëse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risqet</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identifikohen</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dhe</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menaxhohen</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në</w:t>
      </w:r>
      <w:proofErr w:type="spellEnd"/>
      <w:r w:rsidRPr="00A153A6">
        <w:rPr>
          <w:rFonts w:ascii="Times New Roman" w:eastAsia="MS Mincho" w:hAnsi="Times New Roman" w:cs="Times New Roman"/>
          <w:sz w:val="24"/>
          <w:szCs w:val="24"/>
          <w:lang w:eastAsia="sq-AL"/>
        </w:rPr>
        <w:t xml:space="preserve"> </w:t>
      </w:r>
      <w:proofErr w:type="spellStart"/>
      <w:r w:rsidRPr="00A153A6">
        <w:rPr>
          <w:rFonts w:ascii="Times New Roman" w:eastAsia="MS Mincho" w:hAnsi="Times New Roman" w:cs="Times New Roman"/>
          <w:sz w:val="24"/>
          <w:szCs w:val="24"/>
          <w:lang w:eastAsia="sq-AL"/>
        </w:rPr>
        <w:t>mënyrën</w:t>
      </w:r>
      <w:proofErr w:type="spellEnd"/>
      <w:r w:rsidRPr="00A153A6">
        <w:rPr>
          <w:rFonts w:ascii="Times New Roman" w:eastAsia="MS Mincho" w:hAnsi="Times New Roman" w:cs="Times New Roman"/>
          <w:sz w:val="24"/>
          <w:szCs w:val="24"/>
          <w:lang w:eastAsia="sq-AL"/>
        </w:rPr>
        <w:t xml:space="preserve"> e </w:t>
      </w:r>
      <w:proofErr w:type="spellStart"/>
      <w:r w:rsidRPr="00A153A6">
        <w:rPr>
          <w:rFonts w:ascii="Times New Roman" w:eastAsia="MS Mincho" w:hAnsi="Times New Roman" w:cs="Times New Roman"/>
          <w:sz w:val="24"/>
          <w:szCs w:val="24"/>
          <w:lang w:eastAsia="sq-AL"/>
        </w:rPr>
        <w:t>duhur</w:t>
      </w:r>
      <w:proofErr w:type="spellEnd"/>
      <w:r w:rsidRPr="00A153A6">
        <w:rPr>
          <w:rFonts w:ascii="Times New Roman" w:eastAsia="MS Mincho" w:hAnsi="Times New Roman" w:cs="Times New Roman"/>
          <w:sz w:val="24"/>
          <w:szCs w:val="24"/>
          <w:lang w:eastAsia="sq-AL"/>
        </w:rPr>
        <w:t>.</w:t>
      </w:r>
    </w:p>
    <w:p w:rsidR="00A153A6" w:rsidRPr="00A153A6" w:rsidRDefault="00A153A6" w:rsidP="00A153A6">
      <w:pPr>
        <w:spacing w:after="120"/>
        <w:jc w:val="both"/>
      </w:pPr>
    </w:p>
    <w:p w:rsidR="00A153A6" w:rsidRPr="00A153A6" w:rsidRDefault="00A153A6" w:rsidP="00A153A6">
      <w:pPr>
        <w:spacing w:after="120"/>
        <w:jc w:val="both"/>
      </w:pPr>
    </w:p>
    <w:p w:rsidR="00A153A6" w:rsidRPr="00A153A6" w:rsidRDefault="00A153A6" w:rsidP="00A153A6">
      <w:pPr>
        <w:spacing w:after="0"/>
        <w:rPr>
          <w:rFonts w:ascii="Times New Roman" w:hAnsi="Times New Roman" w:cs="Times New Roman"/>
          <w:b/>
          <w:sz w:val="24"/>
          <w:szCs w:val="24"/>
        </w:rPr>
      </w:pPr>
      <w:r w:rsidRPr="00A153A6">
        <w:rPr>
          <w:rFonts w:ascii="Times New Roman" w:hAnsi="Times New Roman" w:cs="Times New Roman"/>
          <w:b/>
          <w:sz w:val="24"/>
          <w:szCs w:val="24"/>
        </w:rPr>
        <w:t xml:space="preserve">II) </w:t>
      </w:r>
      <w:r w:rsidRPr="00A153A6">
        <w:rPr>
          <w:rFonts w:ascii="Times New Roman" w:hAnsi="Times New Roman" w:cs="Times New Roman"/>
          <w:b/>
          <w:sz w:val="24"/>
          <w:szCs w:val="24"/>
        </w:rPr>
        <w:tab/>
        <w:t>PLANI STRATEGJIK I AUDITIMIT NË “OST” SH.A</w:t>
      </w:r>
    </w:p>
    <w:p w:rsidR="00A153A6" w:rsidRPr="00A153A6" w:rsidRDefault="00A153A6" w:rsidP="00A153A6">
      <w:pPr>
        <w:spacing w:after="0" w:line="240" w:lineRule="auto"/>
        <w:rPr>
          <w:rFonts w:ascii="Times New Roman" w:eastAsia="Calibri" w:hAnsi="Times New Roman" w:cs="Times New Roman"/>
          <w:b/>
          <w:sz w:val="24"/>
          <w:szCs w:val="24"/>
          <w:u w:val="single"/>
          <w:lang w:val="sq-AL"/>
        </w:rPr>
      </w:pPr>
      <w:r w:rsidRPr="00A153A6">
        <w:rPr>
          <w:rFonts w:ascii="Segoe UI Symbol" w:eastAsia="Calibri" w:hAnsi="Segoe UI Symbol" w:cs="Segoe UI Symbol"/>
          <w:b/>
          <w:sz w:val="24"/>
          <w:szCs w:val="24"/>
          <w:u w:val="single"/>
        </w:rPr>
        <w:t>❖</w:t>
      </w:r>
      <w:r w:rsidRPr="00A153A6">
        <w:rPr>
          <w:rFonts w:ascii="Times New Roman" w:eastAsia="Calibri" w:hAnsi="Times New Roman" w:cs="Times New Roman"/>
          <w:b/>
          <w:sz w:val="24"/>
          <w:szCs w:val="24"/>
          <w:u w:val="single"/>
        </w:rPr>
        <w:t xml:space="preserve"> </w:t>
      </w:r>
      <w:r w:rsidRPr="00A153A6">
        <w:rPr>
          <w:rFonts w:ascii="Times New Roman" w:eastAsia="Calibri" w:hAnsi="Times New Roman" w:cs="Times New Roman"/>
          <w:b/>
          <w:sz w:val="24"/>
          <w:szCs w:val="24"/>
          <w:u w:val="single"/>
          <w:lang w:val="sq-AL"/>
        </w:rPr>
        <w:t xml:space="preserve">Qëllimi i Planit Strategjik </w:t>
      </w:r>
    </w:p>
    <w:p w:rsidR="00A153A6" w:rsidRPr="00A153A6" w:rsidRDefault="00A153A6" w:rsidP="00A153A6">
      <w:pPr>
        <w:spacing w:after="0" w:line="276" w:lineRule="auto"/>
        <w:jc w:val="both"/>
        <w:rPr>
          <w:rFonts w:ascii="Tahoma" w:hAnsi="Tahoma" w:cs="Tahoma"/>
          <w:b/>
          <w:lang w:val="sq-AL"/>
        </w:rPr>
      </w:pPr>
    </w:p>
    <w:p w:rsidR="00A153A6" w:rsidRPr="00A153A6" w:rsidRDefault="00A153A6" w:rsidP="00A153A6">
      <w:pPr>
        <w:spacing w:after="120" w:line="240" w:lineRule="auto"/>
        <w:jc w:val="both"/>
        <w:rPr>
          <w:rFonts w:ascii="Times New Roman" w:hAnsi="Times New Roman" w:cs="Times New Roman"/>
          <w:sz w:val="24"/>
          <w:szCs w:val="24"/>
          <w:lang w:val="sq-AL"/>
        </w:rPr>
      </w:pPr>
      <w:r w:rsidRPr="00A153A6">
        <w:rPr>
          <w:rFonts w:ascii="Times New Roman" w:hAnsi="Times New Roman" w:cs="Times New Roman"/>
          <w:b/>
          <w:sz w:val="24"/>
          <w:szCs w:val="24"/>
          <w:lang w:val="sq-AL"/>
        </w:rPr>
        <w:t>Qëllimi</w:t>
      </w:r>
      <w:r w:rsidRPr="00A153A6">
        <w:rPr>
          <w:rFonts w:ascii="Times New Roman" w:hAnsi="Times New Roman" w:cs="Times New Roman"/>
          <w:sz w:val="24"/>
          <w:szCs w:val="24"/>
          <w:lang w:val="sq-AL"/>
        </w:rPr>
        <w:t xml:space="preserve"> i Planit Strategjik është përdorimi me sa më shumë efektivitet i burimeve të auditimit duke njohur thellë veprimtarinë dhe sistemet që kontribuojnë në kontrollin e brendshëm dhe raportimin financiar të subjekteve që auditohen dhe mbi bazën e të cilave është përcaktuar metoda e auditimit për të qenë Efiçentë, Efektivë dhe Shtues vlere në subjektin që është programuar për tu audituar.</w:t>
      </w:r>
    </w:p>
    <w:p w:rsidR="00A153A6" w:rsidRPr="00A153A6" w:rsidRDefault="00A153A6" w:rsidP="00A153A6">
      <w:pPr>
        <w:spacing w:after="120" w:line="276" w:lineRule="auto"/>
        <w:jc w:val="both"/>
        <w:rPr>
          <w:rFonts w:ascii="Times New Roman" w:hAnsi="Times New Roman" w:cs="Times New Roman"/>
          <w:sz w:val="24"/>
          <w:szCs w:val="24"/>
          <w:lang w:val="sq-AL"/>
        </w:rPr>
      </w:pPr>
      <w:r w:rsidRPr="00A153A6">
        <w:rPr>
          <w:rFonts w:ascii="Times New Roman" w:hAnsi="Times New Roman" w:cs="Times New Roman"/>
          <w:sz w:val="24"/>
          <w:szCs w:val="24"/>
          <w:lang w:val="sq-AL"/>
        </w:rPr>
        <w:t>Plani Strategjik i auditimit është një dokument i rëndësishëm i cili pregatitet nga DAB në “OST” sh.a, mbi bazën e vlerësimit të riskut të shoqërisë dhe përmbledh veprimtarinë audituese për një periudhë 3-vjeçare, ne rastin konkret periudhën 2020-2022;</w:t>
      </w:r>
    </w:p>
    <w:p w:rsidR="00A153A6" w:rsidRPr="00A153A6" w:rsidRDefault="00A153A6" w:rsidP="00A153A6">
      <w:pPr>
        <w:spacing w:after="120" w:line="276" w:lineRule="auto"/>
        <w:jc w:val="both"/>
        <w:rPr>
          <w:rFonts w:ascii="Times New Roman" w:hAnsi="Times New Roman" w:cs="Times New Roman"/>
          <w:sz w:val="24"/>
          <w:szCs w:val="24"/>
          <w:lang w:val="sq-AL"/>
        </w:rPr>
      </w:pPr>
      <w:r w:rsidRPr="00A153A6">
        <w:rPr>
          <w:rFonts w:ascii="Times New Roman" w:hAnsi="Times New Roman" w:cs="Times New Roman"/>
          <w:sz w:val="24"/>
          <w:szCs w:val="24"/>
          <w:lang w:val="sq-AL"/>
        </w:rPr>
        <w:t>Nëpërmjet këtij programi DAB, ka për synim :</w:t>
      </w:r>
    </w:p>
    <w:p w:rsidR="00A153A6" w:rsidRPr="00A153A6" w:rsidRDefault="00A153A6" w:rsidP="00A153A6">
      <w:pPr>
        <w:numPr>
          <w:ilvl w:val="0"/>
          <w:numId w:val="8"/>
        </w:numPr>
        <w:spacing w:after="120" w:line="276" w:lineRule="auto"/>
        <w:ind w:left="360"/>
        <w:jc w:val="both"/>
        <w:rPr>
          <w:rFonts w:ascii="Times New Roman" w:eastAsia="MS Mincho" w:hAnsi="Times New Roman" w:cs="Times New Roman"/>
          <w:sz w:val="24"/>
          <w:szCs w:val="24"/>
          <w:lang w:val="sq-AL" w:eastAsia="sq-AL"/>
        </w:rPr>
      </w:pPr>
      <w:r w:rsidRPr="00A153A6">
        <w:rPr>
          <w:rFonts w:ascii="Times New Roman" w:eastAsia="MS Mincho" w:hAnsi="Times New Roman" w:cs="Times New Roman"/>
          <w:sz w:val="24"/>
          <w:szCs w:val="24"/>
          <w:lang w:val="sq-AL" w:eastAsia="sq-AL"/>
        </w:rPr>
        <w:t>Të auditojë Departamentet dhe Drejtoritë në qendër, Njësitë Rajonale dhe strukturat e tjera të varësisë në OST sh.a në intervale të caktuara, por jo më pak se një herë në pesë vjet mbi bazën e vlerësimit të riskut.</w:t>
      </w:r>
    </w:p>
    <w:p w:rsidR="00A153A6" w:rsidRPr="00A153A6" w:rsidRDefault="00A153A6" w:rsidP="00A153A6">
      <w:pPr>
        <w:numPr>
          <w:ilvl w:val="0"/>
          <w:numId w:val="8"/>
        </w:numPr>
        <w:spacing w:after="120" w:line="276" w:lineRule="auto"/>
        <w:ind w:left="360"/>
        <w:jc w:val="both"/>
        <w:rPr>
          <w:rFonts w:ascii="Times New Roman" w:eastAsia="MS Mincho" w:hAnsi="Times New Roman" w:cs="Times New Roman"/>
          <w:sz w:val="24"/>
          <w:szCs w:val="24"/>
          <w:lang w:val="sq-AL" w:eastAsia="sq-AL"/>
        </w:rPr>
      </w:pPr>
      <w:r w:rsidRPr="00A153A6">
        <w:rPr>
          <w:rFonts w:ascii="Times New Roman" w:eastAsia="MS Mincho" w:hAnsi="Times New Roman" w:cs="Times New Roman"/>
          <w:sz w:val="24"/>
          <w:szCs w:val="24"/>
          <w:lang w:val="sq-AL" w:eastAsia="sq-AL"/>
        </w:rPr>
        <w:t xml:space="preserve">Të realizojë kryerjen e misioneve të auditimit në mënyrë frekuente, duke synuar që sistemet/fushat/nënfushat/proceset dhe strukturat me nivel të lartë risku të auditohen me një frekuencë më të shpeshtë dhe ato me risk të mesëm dhe të ulët në një interval më të gjatë kohor; </w:t>
      </w:r>
    </w:p>
    <w:p w:rsidR="00A153A6" w:rsidRPr="00A153A6" w:rsidRDefault="00A153A6" w:rsidP="00A153A6">
      <w:pPr>
        <w:numPr>
          <w:ilvl w:val="0"/>
          <w:numId w:val="8"/>
        </w:numPr>
        <w:spacing w:after="120" w:line="276" w:lineRule="auto"/>
        <w:ind w:left="360"/>
        <w:jc w:val="both"/>
        <w:rPr>
          <w:rFonts w:ascii="Times New Roman" w:eastAsia="MS Mincho" w:hAnsi="Times New Roman" w:cs="Times New Roman"/>
          <w:sz w:val="24"/>
          <w:szCs w:val="24"/>
          <w:lang w:val="sq-AL" w:eastAsia="sq-AL"/>
        </w:rPr>
      </w:pPr>
      <w:r w:rsidRPr="00A153A6">
        <w:rPr>
          <w:rFonts w:ascii="Times New Roman" w:eastAsia="MS Mincho" w:hAnsi="Times New Roman" w:cs="Times New Roman"/>
          <w:sz w:val="24"/>
          <w:szCs w:val="24"/>
          <w:lang w:val="sq-AL" w:eastAsia="sq-AL"/>
        </w:rPr>
        <w:t>Të sigurojë që misionet e planifikuara dhe objekti i tyre të jenë në një linjë me prioritetet e menaxhimit me qëllim që nëpërmjet realizimit të këtyre auditimeve ti vijë në ndihmë shoqërisë në përmbushjen e objektivave, duke përdorur mënyrën më të mirë, sistematike dhe të disiplinuar, që ka për qëllim vlerësimin dhe përmirësimin e efektivitetit të menaxhimit të riskut, proçeset e kontrollit të brendshëm dhe të administrimit;</w:t>
      </w:r>
    </w:p>
    <w:p w:rsidR="00A153A6" w:rsidRPr="00A153A6" w:rsidRDefault="00A153A6" w:rsidP="00A153A6">
      <w:pPr>
        <w:numPr>
          <w:ilvl w:val="0"/>
          <w:numId w:val="8"/>
        </w:numPr>
        <w:spacing w:after="120" w:line="276" w:lineRule="auto"/>
        <w:ind w:left="360"/>
        <w:jc w:val="both"/>
        <w:rPr>
          <w:rFonts w:ascii="Times New Roman" w:eastAsia="MS Mincho" w:hAnsi="Times New Roman" w:cs="Times New Roman"/>
          <w:sz w:val="24"/>
          <w:szCs w:val="24"/>
          <w:lang w:val="sq-AL" w:eastAsia="sq-AL"/>
        </w:rPr>
      </w:pPr>
      <w:r w:rsidRPr="00A153A6">
        <w:rPr>
          <w:rFonts w:ascii="Times New Roman" w:eastAsia="MS Mincho" w:hAnsi="Times New Roman" w:cs="Times New Roman"/>
          <w:sz w:val="24"/>
          <w:szCs w:val="24"/>
          <w:lang w:val="sq-AL" w:eastAsia="sq-AL"/>
        </w:rPr>
        <w:t>Të sigurojë zbatimin e parimeve të përgjithshme të auditimit të brendshëm, të ligjshmërisë, paanësisë, integritetit, pavarsisë dhe objektivitetit, profesionalizmit, kopetencës dhe konfidencialitetit;</w:t>
      </w:r>
    </w:p>
    <w:p w:rsidR="00A153A6" w:rsidRPr="00A153A6" w:rsidRDefault="00A153A6" w:rsidP="00A153A6">
      <w:pPr>
        <w:numPr>
          <w:ilvl w:val="0"/>
          <w:numId w:val="8"/>
        </w:numPr>
        <w:spacing w:after="120" w:line="276" w:lineRule="auto"/>
        <w:ind w:left="360"/>
        <w:jc w:val="both"/>
        <w:rPr>
          <w:rFonts w:ascii="Times New Roman" w:eastAsia="MS Mincho" w:hAnsi="Times New Roman" w:cs="Times New Roman"/>
          <w:sz w:val="24"/>
          <w:szCs w:val="24"/>
          <w:lang w:val="sq-AL" w:eastAsia="sq-AL"/>
        </w:rPr>
      </w:pPr>
      <w:r w:rsidRPr="00A153A6">
        <w:rPr>
          <w:rFonts w:ascii="Times New Roman" w:eastAsia="MS Mincho" w:hAnsi="Times New Roman" w:cs="Times New Roman"/>
          <w:sz w:val="24"/>
          <w:szCs w:val="24"/>
          <w:lang w:val="sq-AL" w:eastAsia="sq-AL"/>
        </w:rPr>
        <w:lastRenderedPageBreak/>
        <w:t xml:space="preserve">Të sigurojë zbatimin e Standardeve "Për praktikat Profesionale të Auditimit të Brendshem" nga IIA (Instituti i Auditorëve të Brendshëm) si dhe i udhëzimeve, manualeve dhe metodikave të miratuara; </w:t>
      </w:r>
    </w:p>
    <w:p w:rsidR="00A153A6" w:rsidRPr="00A153A6" w:rsidRDefault="00A153A6" w:rsidP="00A153A6">
      <w:pPr>
        <w:numPr>
          <w:ilvl w:val="0"/>
          <w:numId w:val="8"/>
        </w:numPr>
        <w:spacing w:after="120" w:line="276" w:lineRule="auto"/>
        <w:ind w:left="360"/>
        <w:jc w:val="both"/>
        <w:rPr>
          <w:rFonts w:ascii="Times New Roman" w:eastAsia="MS Mincho" w:hAnsi="Times New Roman" w:cs="Times New Roman"/>
          <w:sz w:val="24"/>
          <w:szCs w:val="24"/>
          <w:lang w:val="sq-AL" w:eastAsia="sq-AL"/>
        </w:rPr>
      </w:pPr>
      <w:r w:rsidRPr="00A153A6">
        <w:rPr>
          <w:rFonts w:ascii="Times New Roman" w:eastAsia="MS Mincho" w:hAnsi="Times New Roman" w:cs="Times New Roman"/>
          <w:sz w:val="24"/>
          <w:szCs w:val="24"/>
          <w:lang w:val="sq-AL" w:eastAsia="sq-AL"/>
        </w:rPr>
        <w:t>Të garantojë procesin e sigurimit të cilësisë së auditimit në mënyrë të vazhdueshme me qëllim që të sigurohet se të gjitha angazhimet e auditimit të brendshëm janë realizuar në përputhje me ligjet, standartet, udhëzimet apo metodikat e miratuara;</w:t>
      </w:r>
    </w:p>
    <w:p w:rsidR="00A153A6" w:rsidRPr="00A153A6" w:rsidRDefault="00A153A6" w:rsidP="00A153A6">
      <w:pPr>
        <w:numPr>
          <w:ilvl w:val="0"/>
          <w:numId w:val="8"/>
        </w:numPr>
        <w:spacing w:after="120" w:line="276" w:lineRule="auto"/>
        <w:ind w:left="360"/>
        <w:jc w:val="both"/>
        <w:rPr>
          <w:rFonts w:ascii="Tahoma" w:eastAsia="MS Mincho" w:hAnsi="Tahoma" w:cs="Tahoma"/>
          <w:b/>
          <w:sz w:val="24"/>
          <w:szCs w:val="24"/>
          <w:lang w:val="sq-AL" w:eastAsia="sq-AL"/>
        </w:rPr>
      </w:pPr>
      <w:r w:rsidRPr="00A153A6">
        <w:rPr>
          <w:rFonts w:ascii="Times New Roman" w:eastAsia="MS Mincho" w:hAnsi="Times New Roman" w:cs="Times New Roman"/>
          <w:sz w:val="24"/>
          <w:szCs w:val="24"/>
          <w:lang w:val="sq-AL" w:eastAsia="sq-AL"/>
        </w:rPr>
        <w:t>Të sigurojë përmirsimin e kapaciteteve audituese të DAB, nëpërmjet kualifikimit të atij egzistues bazuar në programe të trajnimit të vijueshëm profesional, përmirsimit të strukturës organizative dhe përbërjes profesionale të stafit.</w:t>
      </w:r>
    </w:p>
    <w:p w:rsidR="00A153A6" w:rsidRPr="00A153A6" w:rsidRDefault="00A153A6" w:rsidP="00A153A6">
      <w:pPr>
        <w:spacing w:after="0" w:line="240" w:lineRule="auto"/>
        <w:rPr>
          <w:rFonts w:ascii="Times New Roman" w:eastAsia="Calibri" w:hAnsi="Times New Roman" w:cs="Times New Roman"/>
          <w:b/>
          <w:sz w:val="24"/>
          <w:szCs w:val="24"/>
          <w:u w:val="single"/>
          <w:lang w:val="sq-AL"/>
        </w:rPr>
      </w:pPr>
      <w:r w:rsidRPr="00A153A6">
        <w:rPr>
          <w:rFonts w:ascii="Segoe UI Symbol" w:eastAsia="Calibri" w:hAnsi="Segoe UI Symbol" w:cs="Segoe UI Symbol"/>
          <w:b/>
          <w:sz w:val="24"/>
          <w:szCs w:val="24"/>
          <w:u w:val="single"/>
        </w:rPr>
        <w:t>❖</w:t>
      </w:r>
      <w:r w:rsidRPr="00A153A6">
        <w:rPr>
          <w:rFonts w:ascii="Times New Roman" w:eastAsia="Calibri" w:hAnsi="Times New Roman" w:cs="Times New Roman"/>
          <w:b/>
          <w:sz w:val="24"/>
          <w:szCs w:val="24"/>
          <w:u w:val="single"/>
        </w:rPr>
        <w:t xml:space="preserve"> </w:t>
      </w:r>
      <w:r w:rsidRPr="00A153A6">
        <w:rPr>
          <w:rFonts w:ascii="Times New Roman" w:eastAsia="Calibri" w:hAnsi="Times New Roman" w:cs="Times New Roman"/>
          <w:b/>
          <w:sz w:val="24"/>
          <w:szCs w:val="24"/>
          <w:u w:val="single"/>
          <w:lang w:val="sq-AL"/>
        </w:rPr>
        <w:t>Identifikimi i subjekteve</w:t>
      </w:r>
    </w:p>
    <w:p w:rsidR="00A153A6" w:rsidRPr="00A153A6" w:rsidRDefault="00A153A6" w:rsidP="00A153A6">
      <w:pPr>
        <w:spacing w:after="0" w:line="240" w:lineRule="auto"/>
        <w:rPr>
          <w:rFonts w:ascii="Tahoma" w:eastAsia="Calibri" w:hAnsi="Tahoma" w:cs="Tahoma"/>
          <w:b/>
          <w:lang w:val="sq-AL"/>
        </w:rPr>
      </w:pPr>
    </w:p>
    <w:p w:rsidR="00A153A6" w:rsidRPr="00A153A6" w:rsidRDefault="00A153A6" w:rsidP="00A153A6">
      <w:pPr>
        <w:spacing w:after="120" w:line="240" w:lineRule="auto"/>
        <w:jc w:val="both"/>
        <w:rPr>
          <w:rFonts w:ascii="Times New Roman" w:hAnsi="Times New Roman" w:cs="Times New Roman"/>
          <w:sz w:val="24"/>
          <w:szCs w:val="24"/>
          <w:lang w:val="sq-AL"/>
        </w:rPr>
      </w:pPr>
      <w:r w:rsidRPr="00A153A6">
        <w:rPr>
          <w:rFonts w:ascii="Times New Roman" w:hAnsi="Times New Roman" w:cs="Times New Roman"/>
          <w:sz w:val="24"/>
          <w:szCs w:val="24"/>
          <w:lang w:val="sq-AL"/>
        </w:rPr>
        <w:t>Identifikimi i subjekteve që do të programohen për t’u audituar për periudhën 2020-2022, është bërë mbi bazën e strukturës aktuale organizative të shoqërisë miratuar me Vendimin nr.77, datë 23.07.2019 të Këshillit Mbikqyrës.</w:t>
      </w:r>
    </w:p>
    <w:p w:rsidR="00A153A6" w:rsidRPr="00A153A6" w:rsidRDefault="00A153A6" w:rsidP="00A153A6">
      <w:pPr>
        <w:spacing w:after="120" w:line="240" w:lineRule="auto"/>
        <w:jc w:val="both"/>
        <w:rPr>
          <w:rFonts w:ascii="Times New Roman" w:hAnsi="Times New Roman" w:cs="Times New Roman"/>
          <w:sz w:val="24"/>
          <w:szCs w:val="24"/>
          <w:lang w:val="sq-AL"/>
        </w:rPr>
      </w:pPr>
      <w:r w:rsidRPr="00A153A6">
        <w:rPr>
          <w:rFonts w:ascii="Times New Roman" w:hAnsi="Times New Roman" w:cs="Times New Roman"/>
          <w:sz w:val="24"/>
          <w:szCs w:val="24"/>
          <w:lang w:val="sq-AL"/>
        </w:rPr>
        <w:t>Në programin strategjik 2020-2022 është parashikuar shtrirja e veprimtarisë së auditimit në rreth 18 subjekte auditimi që përfaqësojnë Departamentet dhe Drejtoritë qëndrore të shoqërisë si dhe Njësitë Rajonale të varësisë.</w:t>
      </w:r>
    </w:p>
    <w:p w:rsidR="00A153A6" w:rsidRPr="00A153A6" w:rsidRDefault="00A153A6" w:rsidP="00A153A6">
      <w:pPr>
        <w:spacing w:after="120" w:line="240" w:lineRule="auto"/>
        <w:jc w:val="both"/>
        <w:rPr>
          <w:rFonts w:ascii="Times New Roman" w:hAnsi="Times New Roman" w:cs="Times New Roman"/>
          <w:sz w:val="24"/>
          <w:szCs w:val="24"/>
          <w:lang w:val="sq-AL"/>
        </w:rPr>
      </w:pPr>
      <w:r w:rsidRPr="00A153A6">
        <w:rPr>
          <w:rFonts w:ascii="Times New Roman" w:hAnsi="Times New Roman" w:cs="Times New Roman"/>
          <w:sz w:val="24"/>
          <w:szCs w:val="24"/>
          <w:lang w:val="sq-AL"/>
        </w:rPr>
        <w:t xml:space="preserve">Frekuenca e kryerjes së auditimeve për këto subjekte është përcaktuar mbi bazën e vlerësimit të riskut për secilën prej tyre. Subjektet me risk të lartë është menduar të auditohen çdo vit dhe ato me risk të mesëm dhe të ulët çdo 2-3 vjet. Përcaktimi i nivelit të riskut për secilin subjekt është bërë mbi bazën e një vlerësimi individual të riskut sipas metodikës së përcaktuar në këtë manual. </w:t>
      </w:r>
    </w:p>
    <w:p w:rsidR="00A153A6" w:rsidRPr="00A153A6" w:rsidRDefault="00A153A6" w:rsidP="00A153A6">
      <w:pPr>
        <w:spacing w:after="0" w:line="276" w:lineRule="auto"/>
        <w:jc w:val="both"/>
        <w:rPr>
          <w:rFonts w:ascii="Times New Roman" w:hAnsi="Times New Roman" w:cs="Times New Roman"/>
          <w:sz w:val="24"/>
          <w:szCs w:val="24"/>
          <w:lang w:val="sq-AL"/>
        </w:rPr>
      </w:pPr>
      <w:r w:rsidRPr="00A153A6">
        <w:rPr>
          <w:rFonts w:ascii="Times New Roman" w:hAnsi="Times New Roman" w:cs="Times New Roman"/>
          <w:sz w:val="24"/>
          <w:szCs w:val="24"/>
          <w:lang w:val="sq-AL"/>
        </w:rPr>
        <w:t xml:space="preserve">Auditimet janë programuar të pjesshme dhe të plota mbi bazë sistemi. </w:t>
      </w:r>
    </w:p>
    <w:p w:rsidR="00A153A6" w:rsidRPr="00A153A6" w:rsidRDefault="00A153A6" w:rsidP="00A153A6">
      <w:pPr>
        <w:spacing w:after="0" w:line="240" w:lineRule="auto"/>
        <w:rPr>
          <w:rFonts w:ascii="Tahoma" w:eastAsia="Calibri" w:hAnsi="Tahoma" w:cs="Tahoma"/>
          <w:b/>
          <w:lang w:val="sq-AL"/>
        </w:rPr>
      </w:pPr>
    </w:p>
    <w:p w:rsidR="00A153A6" w:rsidRPr="00A153A6" w:rsidRDefault="00A153A6" w:rsidP="00A153A6">
      <w:pPr>
        <w:spacing w:after="0" w:line="240" w:lineRule="auto"/>
        <w:jc w:val="both"/>
        <w:rPr>
          <w:rFonts w:ascii="Times New Roman" w:eastAsia="Calibri" w:hAnsi="Times New Roman" w:cs="Times New Roman"/>
          <w:b/>
          <w:sz w:val="24"/>
          <w:szCs w:val="24"/>
          <w:lang w:val="sq-AL"/>
        </w:rPr>
      </w:pPr>
      <w:r w:rsidRPr="00A153A6">
        <w:rPr>
          <w:rFonts w:ascii="Segoe UI Symbol" w:eastAsia="Calibri" w:hAnsi="Segoe UI Symbol" w:cs="Segoe UI Symbol"/>
          <w:b/>
          <w:sz w:val="24"/>
          <w:szCs w:val="24"/>
          <w:u w:val="single"/>
        </w:rPr>
        <w:t>❖</w:t>
      </w:r>
      <w:r w:rsidRPr="00A153A6">
        <w:rPr>
          <w:rFonts w:ascii="Times New Roman" w:eastAsia="Calibri" w:hAnsi="Times New Roman" w:cs="Times New Roman"/>
          <w:b/>
          <w:sz w:val="24"/>
          <w:szCs w:val="24"/>
          <w:u w:val="single"/>
        </w:rPr>
        <w:t xml:space="preserve"> </w:t>
      </w:r>
      <w:r w:rsidRPr="00A153A6">
        <w:rPr>
          <w:rFonts w:ascii="Times New Roman" w:eastAsia="Calibri" w:hAnsi="Times New Roman" w:cs="Times New Roman"/>
          <w:b/>
          <w:sz w:val="24"/>
          <w:szCs w:val="24"/>
          <w:u w:val="single"/>
          <w:lang w:val="sq-AL"/>
        </w:rPr>
        <w:t>Identifikimi i fushave /sistemeve prioritare</w:t>
      </w:r>
    </w:p>
    <w:p w:rsidR="00A153A6" w:rsidRPr="00A153A6" w:rsidRDefault="00A153A6" w:rsidP="00A153A6">
      <w:pPr>
        <w:spacing w:after="0" w:line="240" w:lineRule="auto"/>
        <w:jc w:val="both"/>
        <w:rPr>
          <w:rFonts w:ascii="Times New Roman" w:eastAsia="Calibri" w:hAnsi="Times New Roman" w:cs="Times New Roman"/>
          <w:b/>
          <w:sz w:val="24"/>
          <w:szCs w:val="24"/>
          <w:lang w:val="sq-AL"/>
        </w:rPr>
      </w:pPr>
    </w:p>
    <w:p w:rsidR="00A153A6" w:rsidRPr="00A153A6" w:rsidRDefault="00A153A6" w:rsidP="00A153A6">
      <w:pPr>
        <w:spacing w:after="0" w:line="240" w:lineRule="auto"/>
        <w:jc w:val="both"/>
        <w:rPr>
          <w:rFonts w:ascii="Times New Roman" w:eastAsia="BatangChe" w:hAnsi="Times New Roman" w:cs="Times New Roman"/>
          <w:b/>
          <w:sz w:val="24"/>
          <w:szCs w:val="24"/>
          <w:lang w:val="sq-AL"/>
        </w:rPr>
      </w:pPr>
      <w:r w:rsidRPr="00A153A6">
        <w:rPr>
          <w:rFonts w:ascii="Times New Roman" w:eastAsia="BatangChe" w:hAnsi="Times New Roman" w:cs="Times New Roman"/>
          <w:sz w:val="24"/>
          <w:szCs w:val="24"/>
          <w:lang w:val="sq-AL"/>
        </w:rPr>
        <w:t>Përcaktimi dhe kategorizimi i universit të auditimit, i cili përbëhet nga disa sisteme për t’u audituar, nga ana e DAB është bërë duke u njohur me veprimtarinë e njësisë publike. Kjo është bërë, duke identifikuar dhe rishikuar të gjithë sistemet e përdorura nga njësia me qëllim që të sigurohet se të gjitha objektivat dhe veprimtaritë e Shoqërisë janë përfshirë në këtë proces.</w:t>
      </w:r>
    </w:p>
    <w:p w:rsidR="00A153A6" w:rsidRPr="00A153A6" w:rsidRDefault="00A153A6" w:rsidP="00A153A6">
      <w:pPr>
        <w:spacing w:after="0" w:line="240" w:lineRule="auto"/>
        <w:jc w:val="both"/>
        <w:rPr>
          <w:rFonts w:ascii="Times New Roman" w:eastAsia="Calibri" w:hAnsi="Times New Roman" w:cs="Times New Roman"/>
          <w:b/>
          <w:sz w:val="24"/>
          <w:szCs w:val="24"/>
          <w:lang w:val="sq-AL"/>
        </w:rPr>
      </w:pPr>
      <w:r w:rsidRPr="00A153A6">
        <w:rPr>
          <w:rFonts w:ascii="Times New Roman" w:eastAsia="Calibri" w:hAnsi="Times New Roman" w:cs="Times New Roman"/>
          <w:sz w:val="24"/>
          <w:szCs w:val="24"/>
          <w:lang w:val="sq-AL"/>
        </w:rPr>
        <w:t>Në identifikimin e sistemeve kyçe për t’u audituar, nga ana e DAB janë marrë në konsideratë informacionet e periudhave të mëparshme, raportet e mëparshme të auditimeve si dhe këshillimi me drejtuesit e njësisë.</w:t>
      </w:r>
    </w:p>
    <w:p w:rsidR="00A153A6" w:rsidRPr="00A153A6" w:rsidRDefault="00A153A6" w:rsidP="00A153A6">
      <w:pPr>
        <w:spacing w:after="0" w:line="240" w:lineRule="auto"/>
        <w:jc w:val="both"/>
        <w:rPr>
          <w:rFonts w:ascii="Times New Roman" w:eastAsia="Calibri" w:hAnsi="Times New Roman" w:cs="Times New Roman"/>
          <w:b/>
          <w:sz w:val="24"/>
          <w:szCs w:val="24"/>
          <w:lang w:val="sq-AL"/>
        </w:rPr>
      </w:pPr>
    </w:p>
    <w:p w:rsidR="00A153A6" w:rsidRPr="00A153A6" w:rsidRDefault="00A153A6" w:rsidP="00A153A6">
      <w:pPr>
        <w:spacing w:after="0" w:line="240" w:lineRule="auto"/>
        <w:jc w:val="both"/>
        <w:rPr>
          <w:rFonts w:ascii="Tahoma" w:eastAsia="Calibri" w:hAnsi="Tahoma" w:cs="Tahoma"/>
          <w:b/>
          <w:lang w:val="sq-AL"/>
        </w:rPr>
      </w:pPr>
      <w:r w:rsidRPr="00A153A6">
        <w:rPr>
          <w:rFonts w:ascii="Segoe UI Symbol" w:eastAsia="Calibri" w:hAnsi="Segoe UI Symbol" w:cs="Segoe UI Symbol"/>
          <w:b/>
          <w:sz w:val="24"/>
          <w:szCs w:val="24"/>
          <w:u w:val="single"/>
        </w:rPr>
        <w:t>❖</w:t>
      </w:r>
      <w:r w:rsidRPr="00A153A6">
        <w:rPr>
          <w:rFonts w:ascii="Times New Roman" w:eastAsia="Calibri" w:hAnsi="Times New Roman" w:cs="Times New Roman"/>
          <w:b/>
          <w:sz w:val="24"/>
          <w:szCs w:val="24"/>
          <w:u w:val="single"/>
        </w:rPr>
        <w:t xml:space="preserve"> </w:t>
      </w:r>
      <w:r w:rsidRPr="00A153A6">
        <w:rPr>
          <w:rFonts w:ascii="Times New Roman" w:eastAsia="Calibri" w:hAnsi="Times New Roman" w:cs="Times New Roman"/>
          <w:b/>
          <w:sz w:val="24"/>
          <w:szCs w:val="24"/>
          <w:u w:val="single"/>
          <w:lang w:val="sq-AL"/>
        </w:rPr>
        <w:t>Identifikimi dhe vlerësimi i risqeve</w:t>
      </w:r>
    </w:p>
    <w:p w:rsidR="00A153A6" w:rsidRPr="00A153A6" w:rsidRDefault="00A153A6" w:rsidP="00A153A6">
      <w:pPr>
        <w:spacing w:after="0"/>
        <w:jc w:val="both"/>
        <w:rPr>
          <w:rFonts w:ascii="Times New Roman" w:hAnsi="Times New Roman" w:cs="Times New Roman"/>
          <w:sz w:val="24"/>
          <w:szCs w:val="24"/>
          <w:lang w:val="sq-AL"/>
        </w:rPr>
      </w:pPr>
      <w:r w:rsidRPr="00A153A6">
        <w:rPr>
          <w:rFonts w:ascii="Times New Roman" w:hAnsi="Times New Roman" w:cs="Times New Roman"/>
          <w:sz w:val="24"/>
          <w:szCs w:val="24"/>
          <w:lang w:val="sq-AL"/>
        </w:rPr>
        <w:t xml:space="preserve">Hartimi i planit strategjik të auditimit në “OST” sh.a, është hartuar mbi bazën e vlerësimit të riskut, në përputhje me përgjegjësitë e përcaktuara në Nenin 14 të LAB si dhe Standartet e Auditimit të IIA, nr.2010 </w:t>
      </w:r>
    </w:p>
    <w:p w:rsidR="00A153A6" w:rsidRPr="00A153A6" w:rsidRDefault="00A153A6" w:rsidP="00A153A6">
      <w:pPr>
        <w:spacing w:after="0"/>
        <w:jc w:val="both"/>
        <w:rPr>
          <w:rFonts w:ascii="Times New Roman" w:hAnsi="Times New Roman" w:cs="Times New Roman"/>
          <w:sz w:val="24"/>
          <w:szCs w:val="24"/>
          <w:lang w:val="sq-AL"/>
        </w:rPr>
      </w:pPr>
      <w:r w:rsidRPr="00A153A6">
        <w:rPr>
          <w:rFonts w:ascii="Times New Roman" w:hAnsi="Times New Roman" w:cs="Times New Roman"/>
          <w:sz w:val="24"/>
          <w:szCs w:val="24"/>
          <w:lang w:val="sq-AL"/>
        </w:rPr>
        <w:t xml:space="preserve">Risku është mundësia e ndodhjes së një ngjarje të caktuar, e cila do të ndikonte negativisht në arritjen e objektivave të Shoqërisë. </w:t>
      </w:r>
    </w:p>
    <w:p w:rsidR="00A153A6" w:rsidRPr="00A153A6" w:rsidRDefault="00A153A6" w:rsidP="00A153A6">
      <w:pPr>
        <w:spacing w:after="0" w:line="240" w:lineRule="auto"/>
        <w:jc w:val="both"/>
        <w:rPr>
          <w:rFonts w:ascii="Times New Roman" w:eastAsia="Calibri" w:hAnsi="Times New Roman" w:cs="Times New Roman"/>
          <w:sz w:val="24"/>
          <w:szCs w:val="24"/>
          <w:lang w:val="sq-AL"/>
        </w:rPr>
      </w:pPr>
      <w:r w:rsidRPr="00A153A6">
        <w:rPr>
          <w:rFonts w:ascii="Times New Roman" w:eastAsia="Calibri" w:hAnsi="Times New Roman" w:cs="Times New Roman"/>
          <w:sz w:val="24"/>
          <w:szCs w:val="24"/>
          <w:lang w:val="sq-AL"/>
        </w:rPr>
        <w:t>Identifikimi dhe vlerësimi i riskut në Objektet dhe fushat e planifikuara për Auditim në këtë Plan Strategjik, është bërë përgjithësisht, duke u bazuar në vlerësimin e riskut të bërë nga vetë shoqëria nëpërmjet rregjistrit vjetor të parashikimit të risqeve, raporte të mëparshme auditimi të brendshëm ose të jashtëm, raporte vjetore të aktivitetit të menaxhimit.</w:t>
      </w:r>
    </w:p>
    <w:p w:rsidR="00A153A6" w:rsidRPr="00A153A6" w:rsidRDefault="00A153A6" w:rsidP="00A153A6">
      <w:pPr>
        <w:spacing w:after="0" w:line="240" w:lineRule="auto"/>
        <w:jc w:val="both"/>
        <w:rPr>
          <w:rFonts w:ascii="Tahoma" w:eastAsia="Calibri" w:hAnsi="Tahoma" w:cs="Tahoma"/>
          <w:b/>
          <w:lang w:val="sq-AL"/>
        </w:rPr>
      </w:pPr>
    </w:p>
    <w:p w:rsidR="00A153A6" w:rsidRPr="00A153A6" w:rsidRDefault="00A153A6" w:rsidP="00A153A6">
      <w:pPr>
        <w:spacing w:after="0" w:line="240" w:lineRule="auto"/>
        <w:jc w:val="both"/>
        <w:rPr>
          <w:rFonts w:ascii="Tahoma" w:eastAsia="Calibri" w:hAnsi="Tahoma" w:cs="Tahoma"/>
          <w:b/>
          <w:lang w:val="sq-AL"/>
        </w:rPr>
      </w:pPr>
      <w:r w:rsidRPr="00A153A6">
        <w:rPr>
          <w:rFonts w:ascii="Segoe UI Symbol" w:eastAsia="Calibri" w:hAnsi="Segoe UI Symbol" w:cs="Segoe UI Symbol"/>
          <w:b/>
          <w:sz w:val="24"/>
          <w:szCs w:val="24"/>
          <w:u w:val="single"/>
        </w:rPr>
        <w:lastRenderedPageBreak/>
        <w:t>❖</w:t>
      </w:r>
      <w:r w:rsidRPr="00A153A6">
        <w:rPr>
          <w:rFonts w:ascii="Times New Roman" w:eastAsia="Calibri" w:hAnsi="Times New Roman" w:cs="Times New Roman"/>
          <w:b/>
          <w:sz w:val="24"/>
          <w:szCs w:val="24"/>
          <w:u w:val="single"/>
        </w:rPr>
        <w:t xml:space="preserve"> </w:t>
      </w:r>
      <w:r w:rsidRPr="00A153A6">
        <w:rPr>
          <w:rFonts w:ascii="Times New Roman" w:eastAsia="Calibri" w:hAnsi="Times New Roman" w:cs="Times New Roman"/>
          <w:b/>
          <w:sz w:val="24"/>
          <w:szCs w:val="24"/>
          <w:u w:val="single"/>
          <w:lang w:val="sq-AL"/>
        </w:rPr>
        <w:t>Kufizimet e Auditimit</w:t>
      </w:r>
    </w:p>
    <w:p w:rsidR="00A153A6" w:rsidRPr="00A153A6" w:rsidRDefault="00A153A6" w:rsidP="00A153A6">
      <w:pPr>
        <w:spacing w:after="0" w:line="240" w:lineRule="auto"/>
        <w:jc w:val="both"/>
        <w:rPr>
          <w:rFonts w:ascii="Tahoma" w:eastAsia="Calibri" w:hAnsi="Tahoma" w:cs="Tahoma"/>
          <w:b/>
          <w:lang w:val="sq-AL"/>
        </w:rPr>
      </w:pPr>
    </w:p>
    <w:p w:rsidR="00A153A6" w:rsidRPr="00A153A6" w:rsidRDefault="00A153A6" w:rsidP="00A153A6">
      <w:pPr>
        <w:spacing w:after="0" w:line="240" w:lineRule="auto"/>
        <w:jc w:val="both"/>
        <w:rPr>
          <w:rFonts w:ascii="Times New Roman" w:eastAsia="Calibri" w:hAnsi="Times New Roman" w:cs="Times New Roman"/>
          <w:sz w:val="24"/>
          <w:szCs w:val="24"/>
          <w:lang w:val="sq-AL"/>
        </w:rPr>
      </w:pPr>
      <w:r w:rsidRPr="00A153A6">
        <w:rPr>
          <w:rFonts w:ascii="Times New Roman" w:eastAsia="Calibri" w:hAnsi="Times New Roman" w:cs="Times New Roman"/>
          <w:sz w:val="24"/>
          <w:szCs w:val="24"/>
          <w:lang w:val="sq-AL"/>
        </w:rPr>
        <w:t>Gjatë periudhës së parashikuar, objekt i këtij plani strategjik, mund të ketë kufizime të ndryshme për shkaqe të parashikuara por edhe të paparashikuara si pasojë e ndryshimeve strukturore të Shoqërisë, Auditimeve të zhvilluara nga Kontrolli i Lartë i Shtetit si dhe kërkesave të Menaxhimit për auditime jashtë planit ose kërkesa për konsulencë.</w:t>
      </w:r>
    </w:p>
    <w:p w:rsidR="00A153A6" w:rsidRPr="00A153A6" w:rsidRDefault="00A153A6" w:rsidP="00A153A6">
      <w:pPr>
        <w:spacing w:after="0" w:line="240" w:lineRule="auto"/>
        <w:jc w:val="both"/>
        <w:rPr>
          <w:rFonts w:ascii="Times New Roman" w:eastAsia="Calibri" w:hAnsi="Times New Roman" w:cs="Times New Roman"/>
          <w:b/>
          <w:sz w:val="24"/>
          <w:szCs w:val="24"/>
          <w:lang w:val="sq-AL"/>
        </w:rPr>
      </w:pPr>
    </w:p>
    <w:p w:rsidR="00A153A6" w:rsidRPr="00A153A6" w:rsidRDefault="00A153A6" w:rsidP="00A153A6">
      <w:pPr>
        <w:spacing w:after="0" w:line="240" w:lineRule="auto"/>
        <w:jc w:val="both"/>
        <w:rPr>
          <w:rFonts w:ascii="Times New Roman" w:eastAsia="Calibri" w:hAnsi="Times New Roman" w:cs="Times New Roman"/>
          <w:sz w:val="24"/>
          <w:szCs w:val="24"/>
          <w:lang w:val="sq-AL"/>
        </w:rPr>
      </w:pPr>
      <w:r w:rsidRPr="00A153A6">
        <w:rPr>
          <w:rFonts w:ascii="Times New Roman" w:eastAsia="Calibri" w:hAnsi="Times New Roman" w:cs="Times New Roman"/>
          <w:sz w:val="24"/>
          <w:szCs w:val="24"/>
          <w:lang w:val="sq-AL"/>
        </w:rPr>
        <w:t>Gjithashtu si kufizime të tjera mund të rendisim :</w:t>
      </w:r>
    </w:p>
    <w:p w:rsidR="00A153A6" w:rsidRPr="00A153A6" w:rsidRDefault="00A153A6" w:rsidP="00A153A6">
      <w:pPr>
        <w:spacing w:after="0" w:line="240" w:lineRule="auto"/>
        <w:jc w:val="both"/>
        <w:rPr>
          <w:rFonts w:ascii="Times New Roman" w:eastAsia="Calibri" w:hAnsi="Times New Roman" w:cs="Times New Roman"/>
          <w:sz w:val="24"/>
          <w:szCs w:val="24"/>
          <w:lang w:val="sq-AL"/>
        </w:rPr>
      </w:pPr>
    </w:p>
    <w:p w:rsidR="00A153A6" w:rsidRPr="00A153A6" w:rsidRDefault="00A153A6" w:rsidP="00A153A6">
      <w:pPr>
        <w:numPr>
          <w:ilvl w:val="0"/>
          <w:numId w:val="3"/>
        </w:numPr>
        <w:spacing w:after="0" w:line="276" w:lineRule="auto"/>
        <w:ind w:left="360"/>
        <w:jc w:val="both"/>
        <w:rPr>
          <w:rFonts w:ascii="Times New Roman" w:eastAsia="Calibri" w:hAnsi="Times New Roman" w:cs="Times New Roman"/>
          <w:sz w:val="24"/>
          <w:szCs w:val="24"/>
          <w:lang w:val="sq-AL"/>
        </w:rPr>
      </w:pPr>
      <w:r w:rsidRPr="00A153A6">
        <w:rPr>
          <w:rFonts w:ascii="Times New Roman" w:eastAsia="Calibri" w:hAnsi="Times New Roman" w:cs="Times New Roman"/>
          <w:sz w:val="24"/>
          <w:szCs w:val="24"/>
          <w:lang w:val="sq-AL"/>
        </w:rPr>
        <w:t>Angazhimin e audituesve në punë operative të institucionit.</w:t>
      </w:r>
    </w:p>
    <w:p w:rsidR="00A153A6" w:rsidRPr="00A153A6" w:rsidRDefault="00A153A6" w:rsidP="00A153A6">
      <w:pPr>
        <w:numPr>
          <w:ilvl w:val="0"/>
          <w:numId w:val="3"/>
        </w:numPr>
        <w:spacing w:after="0" w:line="276" w:lineRule="auto"/>
        <w:ind w:left="360"/>
        <w:jc w:val="both"/>
        <w:rPr>
          <w:rFonts w:ascii="Times New Roman" w:eastAsia="Calibri" w:hAnsi="Times New Roman" w:cs="Times New Roman"/>
          <w:sz w:val="24"/>
          <w:szCs w:val="24"/>
          <w:lang w:val="sq-AL"/>
        </w:rPr>
      </w:pPr>
      <w:r w:rsidRPr="00A153A6">
        <w:rPr>
          <w:rFonts w:ascii="Times New Roman" w:eastAsia="Calibri" w:hAnsi="Times New Roman" w:cs="Times New Roman"/>
          <w:sz w:val="24"/>
          <w:szCs w:val="24"/>
          <w:lang w:val="sq-AL"/>
        </w:rPr>
        <w:t>Njohuri të pa mjaftueshme për sistemin apo fushën nga audituesit (auditimet e IT);</w:t>
      </w:r>
    </w:p>
    <w:p w:rsidR="00A153A6" w:rsidRPr="00A153A6" w:rsidRDefault="00A153A6" w:rsidP="00A153A6">
      <w:pPr>
        <w:numPr>
          <w:ilvl w:val="0"/>
          <w:numId w:val="3"/>
        </w:numPr>
        <w:spacing w:after="0" w:line="276" w:lineRule="auto"/>
        <w:ind w:left="360"/>
        <w:jc w:val="both"/>
        <w:rPr>
          <w:rFonts w:ascii="Times New Roman" w:eastAsia="Calibri" w:hAnsi="Times New Roman" w:cs="Times New Roman"/>
          <w:sz w:val="24"/>
          <w:szCs w:val="24"/>
          <w:lang w:val="sq-AL"/>
        </w:rPr>
      </w:pPr>
      <w:r w:rsidRPr="00A153A6">
        <w:rPr>
          <w:rFonts w:ascii="Times New Roman" w:eastAsia="Calibri" w:hAnsi="Times New Roman" w:cs="Times New Roman"/>
          <w:sz w:val="24"/>
          <w:szCs w:val="24"/>
          <w:lang w:val="sq-AL"/>
        </w:rPr>
        <w:t>Ekzistenca e konfliktit të Interesit.</w:t>
      </w:r>
    </w:p>
    <w:p w:rsidR="00A153A6" w:rsidRPr="00A153A6" w:rsidRDefault="00A153A6" w:rsidP="00A153A6">
      <w:pPr>
        <w:numPr>
          <w:ilvl w:val="0"/>
          <w:numId w:val="3"/>
        </w:numPr>
        <w:spacing w:after="0" w:line="276" w:lineRule="auto"/>
        <w:ind w:left="360"/>
        <w:jc w:val="both"/>
        <w:rPr>
          <w:rFonts w:ascii="Times New Roman" w:eastAsia="Calibri" w:hAnsi="Times New Roman" w:cs="Times New Roman"/>
          <w:sz w:val="24"/>
          <w:szCs w:val="24"/>
          <w:lang w:val="sq-AL"/>
        </w:rPr>
      </w:pPr>
      <w:r w:rsidRPr="00A153A6">
        <w:rPr>
          <w:rFonts w:ascii="Times New Roman" w:eastAsia="Calibri" w:hAnsi="Times New Roman" w:cs="Times New Roman"/>
          <w:sz w:val="24"/>
          <w:szCs w:val="24"/>
          <w:lang w:val="sq-AL"/>
        </w:rPr>
        <w:t>Paragjykimet e stafit të njësisë që auditohet dhe ushtrimi i opinionit të tyre tek audituesit nëpërmjet ndërhyrjeve.</w:t>
      </w:r>
    </w:p>
    <w:p w:rsidR="00A153A6" w:rsidRPr="00A153A6" w:rsidRDefault="00A153A6" w:rsidP="00A153A6">
      <w:pPr>
        <w:numPr>
          <w:ilvl w:val="0"/>
          <w:numId w:val="3"/>
        </w:numPr>
        <w:spacing w:after="0" w:line="276" w:lineRule="auto"/>
        <w:ind w:left="360"/>
        <w:jc w:val="both"/>
        <w:rPr>
          <w:rFonts w:ascii="Times New Roman" w:eastAsia="Calibri" w:hAnsi="Times New Roman" w:cs="Times New Roman"/>
          <w:sz w:val="24"/>
          <w:szCs w:val="24"/>
          <w:lang w:val="sq-AL"/>
        </w:rPr>
      </w:pPr>
      <w:r w:rsidRPr="00A153A6">
        <w:rPr>
          <w:rFonts w:ascii="Times New Roman" w:eastAsia="Calibri" w:hAnsi="Times New Roman" w:cs="Times New Roman"/>
          <w:sz w:val="24"/>
          <w:szCs w:val="24"/>
          <w:lang w:val="sq-AL"/>
        </w:rPr>
        <w:t>Mungesa e manualeve të punës, apo gjurmëve të auditimit vështirsojnë kryerjen e procesit të auditimit në kohë.</w:t>
      </w:r>
    </w:p>
    <w:p w:rsidR="00A153A6" w:rsidRPr="00A153A6" w:rsidRDefault="00A153A6" w:rsidP="00A153A6">
      <w:pPr>
        <w:spacing w:after="0" w:line="240" w:lineRule="auto"/>
        <w:jc w:val="both"/>
        <w:rPr>
          <w:rFonts w:ascii="Tahoma" w:eastAsia="Calibri" w:hAnsi="Tahoma" w:cs="Tahoma"/>
          <w:b/>
          <w:lang w:val="sq-AL"/>
        </w:rPr>
      </w:pPr>
    </w:p>
    <w:p w:rsidR="00A153A6" w:rsidRPr="00A153A6" w:rsidRDefault="00A153A6" w:rsidP="00A153A6">
      <w:pPr>
        <w:spacing w:after="0" w:line="240" w:lineRule="auto"/>
        <w:jc w:val="both"/>
        <w:rPr>
          <w:rFonts w:ascii="Tahoma" w:eastAsia="Calibri" w:hAnsi="Tahoma" w:cs="Tahoma"/>
          <w:b/>
          <w:lang w:val="sq-AL"/>
        </w:rPr>
      </w:pPr>
      <w:r w:rsidRPr="00A153A6">
        <w:rPr>
          <w:rFonts w:ascii="Segoe UI Symbol" w:eastAsia="Calibri" w:hAnsi="Segoe UI Symbol" w:cs="Segoe UI Symbol"/>
          <w:b/>
          <w:sz w:val="24"/>
          <w:szCs w:val="24"/>
          <w:u w:val="single"/>
        </w:rPr>
        <w:t>❖</w:t>
      </w:r>
      <w:r w:rsidRPr="00A153A6">
        <w:rPr>
          <w:rFonts w:ascii="Times New Roman" w:eastAsia="Calibri" w:hAnsi="Times New Roman" w:cs="Times New Roman"/>
          <w:b/>
          <w:sz w:val="24"/>
          <w:szCs w:val="24"/>
          <w:u w:val="single"/>
        </w:rPr>
        <w:t xml:space="preserve"> </w:t>
      </w:r>
      <w:r w:rsidRPr="00A153A6">
        <w:rPr>
          <w:rFonts w:ascii="Times New Roman" w:eastAsia="Calibri" w:hAnsi="Times New Roman" w:cs="Times New Roman"/>
          <w:b/>
          <w:sz w:val="24"/>
          <w:szCs w:val="24"/>
          <w:u w:val="single"/>
          <w:lang w:val="sq-AL"/>
        </w:rPr>
        <w:t>Prioritet për vitet (1+2)</w:t>
      </w:r>
    </w:p>
    <w:p w:rsidR="00A153A6" w:rsidRPr="00A153A6" w:rsidRDefault="00A153A6" w:rsidP="00A153A6">
      <w:pPr>
        <w:spacing w:after="0" w:line="240" w:lineRule="auto"/>
        <w:ind w:left="720"/>
        <w:rPr>
          <w:rFonts w:ascii="Tahoma" w:eastAsia="Calibri" w:hAnsi="Tahoma" w:cs="Tahoma"/>
          <w:b/>
          <w:lang w:val="sq-AL"/>
        </w:rPr>
      </w:pPr>
    </w:p>
    <w:p w:rsidR="00A153A6" w:rsidRPr="00A153A6" w:rsidRDefault="00A153A6" w:rsidP="00A153A6">
      <w:pPr>
        <w:spacing w:after="120" w:line="240" w:lineRule="auto"/>
        <w:jc w:val="both"/>
        <w:rPr>
          <w:rFonts w:ascii="Times New Roman" w:eastAsia="Calibri" w:hAnsi="Times New Roman" w:cs="Times New Roman"/>
          <w:sz w:val="24"/>
          <w:szCs w:val="24"/>
          <w:lang w:val="sq-AL"/>
        </w:rPr>
      </w:pPr>
      <w:r w:rsidRPr="00A153A6">
        <w:rPr>
          <w:rFonts w:ascii="Times New Roman" w:eastAsia="Calibri" w:hAnsi="Times New Roman" w:cs="Times New Roman"/>
          <w:sz w:val="24"/>
          <w:szCs w:val="24"/>
          <w:lang w:val="sq-AL"/>
        </w:rPr>
        <w:t>Për periudhën 3 vjeçare, prioritet do të jetë:</w:t>
      </w:r>
    </w:p>
    <w:p w:rsidR="00A153A6" w:rsidRPr="00A153A6" w:rsidRDefault="00A153A6" w:rsidP="00A153A6">
      <w:pPr>
        <w:numPr>
          <w:ilvl w:val="0"/>
          <w:numId w:val="7"/>
        </w:numPr>
        <w:spacing w:after="120" w:line="240" w:lineRule="auto"/>
        <w:ind w:left="360"/>
        <w:jc w:val="both"/>
        <w:rPr>
          <w:rFonts w:ascii="Times New Roman" w:eastAsia="Calibri" w:hAnsi="Times New Roman" w:cs="Times New Roman"/>
          <w:sz w:val="24"/>
          <w:szCs w:val="24"/>
          <w:lang w:val="sq-AL"/>
        </w:rPr>
      </w:pPr>
      <w:r w:rsidRPr="00A153A6">
        <w:rPr>
          <w:rFonts w:ascii="Times New Roman" w:eastAsia="Calibri" w:hAnsi="Times New Roman" w:cs="Times New Roman"/>
          <w:sz w:val="24"/>
          <w:szCs w:val="24"/>
          <w:lang w:val="sq-AL"/>
        </w:rPr>
        <w:t xml:space="preserve">Realizimi i misioneve të auditimit të parashikuara në programin vjetor me cilësi dhe sipas afateve të programuara; </w:t>
      </w:r>
    </w:p>
    <w:p w:rsidR="00A153A6" w:rsidRPr="00A153A6" w:rsidRDefault="00A153A6" w:rsidP="00A153A6">
      <w:pPr>
        <w:numPr>
          <w:ilvl w:val="0"/>
          <w:numId w:val="7"/>
        </w:numPr>
        <w:spacing w:after="120" w:line="240" w:lineRule="auto"/>
        <w:ind w:left="360"/>
        <w:jc w:val="both"/>
        <w:rPr>
          <w:rFonts w:ascii="Times New Roman" w:eastAsia="Calibri" w:hAnsi="Times New Roman" w:cs="Times New Roman"/>
          <w:sz w:val="24"/>
          <w:szCs w:val="24"/>
          <w:lang w:val="sq-AL"/>
        </w:rPr>
      </w:pPr>
      <w:r w:rsidRPr="00A153A6">
        <w:rPr>
          <w:rFonts w:ascii="Times New Roman" w:eastAsia="Calibri" w:hAnsi="Times New Roman" w:cs="Times New Roman"/>
          <w:sz w:val="24"/>
          <w:szCs w:val="24"/>
          <w:lang w:val="sq-AL"/>
        </w:rPr>
        <w:t xml:space="preserve">Kryerjen e misioneve të auditimit në përputhje me kërkesat e MAB dhe synimi për përafrimin e plotësimit të standarteve të auditimit (LAB, Neni 4, pika 17); </w:t>
      </w:r>
    </w:p>
    <w:p w:rsidR="00A153A6" w:rsidRPr="00A153A6" w:rsidRDefault="00A153A6" w:rsidP="00A153A6">
      <w:pPr>
        <w:numPr>
          <w:ilvl w:val="0"/>
          <w:numId w:val="7"/>
        </w:numPr>
        <w:spacing w:after="120" w:line="240" w:lineRule="auto"/>
        <w:ind w:left="360"/>
        <w:jc w:val="both"/>
        <w:rPr>
          <w:rFonts w:ascii="Times New Roman" w:eastAsia="Calibri" w:hAnsi="Times New Roman" w:cs="Times New Roman"/>
          <w:sz w:val="24"/>
          <w:szCs w:val="24"/>
          <w:lang w:val="sq-AL"/>
        </w:rPr>
      </w:pPr>
      <w:r w:rsidRPr="00A153A6">
        <w:rPr>
          <w:rFonts w:ascii="Times New Roman" w:eastAsia="Calibri" w:hAnsi="Times New Roman" w:cs="Times New Roman"/>
          <w:sz w:val="24"/>
          <w:szCs w:val="24"/>
          <w:lang w:val="sq-AL"/>
        </w:rPr>
        <w:t>Identifikimin e saktë të risqeve për sistemet/fushat/nënfushat/proceset që auditohen;</w:t>
      </w:r>
    </w:p>
    <w:p w:rsidR="00A153A6" w:rsidRPr="00A153A6" w:rsidRDefault="00A153A6" w:rsidP="00A153A6">
      <w:pPr>
        <w:numPr>
          <w:ilvl w:val="0"/>
          <w:numId w:val="7"/>
        </w:numPr>
        <w:spacing w:after="120" w:line="240" w:lineRule="auto"/>
        <w:ind w:left="360"/>
        <w:jc w:val="both"/>
        <w:rPr>
          <w:rFonts w:ascii="Times New Roman" w:eastAsia="Calibri" w:hAnsi="Times New Roman" w:cs="Times New Roman"/>
          <w:sz w:val="24"/>
          <w:szCs w:val="24"/>
          <w:lang w:val="sq-AL"/>
        </w:rPr>
      </w:pPr>
      <w:r w:rsidRPr="00A153A6">
        <w:rPr>
          <w:rFonts w:ascii="Times New Roman" w:eastAsia="Calibri" w:hAnsi="Times New Roman" w:cs="Times New Roman"/>
          <w:sz w:val="24"/>
          <w:szCs w:val="24"/>
          <w:lang w:val="sq-AL"/>
        </w:rPr>
        <w:t>Rritjen e nivelit profesional të raporteve të auditimit, duke bërë të mundur trajtimin e gjetjeve dhe parregullsive në mënyrë të qartë e të mbështetur ligjërisht, si dhe formulimin e tyre në përputhje me standartet e auditimit;</w:t>
      </w:r>
    </w:p>
    <w:p w:rsidR="00A153A6" w:rsidRPr="00A153A6" w:rsidRDefault="00A153A6" w:rsidP="00A153A6">
      <w:pPr>
        <w:numPr>
          <w:ilvl w:val="0"/>
          <w:numId w:val="7"/>
        </w:numPr>
        <w:spacing w:after="120" w:line="240" w:lineRule="auto"/>
        <w:ind w:left="360"/>
        <w:jc w:val="both"/>
        <w:rPr>
          <w:rFonts w:ascii="Tahoma" w:eastAsia="Calibri" w:hAnsi="Tahoma" w:cs="Tahoma"/>
          <w:lang w:val="sq-AL"/>
        </w:rPr>
      </w:pPr>
      <w:r w:rsidRPr="00A153A6">
        <w:rPr>
          <w:rFonts w:ascii="Times New Roman" w:eastAsia="Calibri" w:hAnsi="Times New Roman" w:cs="Times New Roman"/>
          <w:sz w:val="24"/>
          <w:szCs w:val="24"/>
          <w:lang w:val="sq-AL"/>
        </w:rPr>
        <w:t>Dhënien e rekomandimeve të formuluara qartë e në mënyrë profesionale, të cilat të synojnë përmirsimin e veprimtarisë, efektivitetin e sistemit të kontrollit të brendshëm;</w:t>
      </w:r>
    </w:p>
    <w:p w:rsidR="00A153A6" w:rsidRPr="00A153A6" w:rsidRDefault="00A153A6" w:rsidP="00A153A6">
      <w:pPr>
        <w:spacing w:after="0" w:line="240" w:lineRule="auto"/>
        <w:rPr>
          <w:rFonts w:ascii="Tahoma" w:eastAsia="Calibri" w:hAnsi="Tahoma" w:cs="Tahoma"/>
          <w:b/>
          <w:lang w:val="sq-AL"/>
        </w:rPr>
      </w:pPr>
    </w:p>
    <w:p w:rsidR="00A153A6" w:rsidRPr="00A153A6" w:rsidRDefault="00A153A6" w:rsidP="00A153A6">
      <w:pPr>
        <w:spacing w:after="0"/>
        <w:jc w:val="both"/>
        <w:rPr>
          <w:rFonts w:ascii="Tahoma" w:hAnsi="Tahoma" w:cs="Tahoma"/>
          <w:b/>
        </w:rPr>
      </w:pPr>
    </w:p>
    <w:p w:rsidR="00A153A6" w:rsidRPr="00A153A6" w:rsidRDefault="00A153A6" w:rsidP="00A153A6">
      <w:pPr>
        <w:spacing w:after="0"/>
        <w:jc w:val="both"/>
        <w:rPr>
          <w:rFonts w:ascii="Tahoma" w:hAnsi="Tahoma" w:cs="Tahoma"/>
          <w:b/>
        </w:rPr>
      </w:pPr>
    </w:p>
    <w:p w:rsidR="00A153A6" w:rsidRPr="00A153A6" w:rsidRDefault="00A153A6" w:rsidP="00A153A6">
      <w:pPr>
        <w:spacing w:after="0"/>
        <w:jc w:val="both"/>
        <w:rPr>
          <w:rFonts w:ascii="Tahoma" w:hAnsi="Tahoma" w:cs="Tahoma"/>
          <w:b/>
        </w:rPr>
      </w:pPr>
    </w:p>
    <w:p w:rsidR="00A153A6" w:rsidRPr="00A153A6" w:rsidRDefault="00A153A6" w:rsidP="00A153A6">
      <w:pPr>
        <w:spacing w:after="0"/>
        <w:jc w:val="both"/>
        <w:rPr>
          <w:rFonts w:ascii="Tahoma" w:hAnsi="Tahoma" w:cs="Tahoma"/>
          <w:b/>
        </w:rPr>
      </w:pPr>
    </w:p>
    <w:p w:rsidR="00A153A6" w:rsidRPr="00A153A6" w:rsidRDefault="00A153A6" w:rsidP="00A153A6">
      <w:pPr>
        <w:spacing w:after="0"/>
        <w:jc w:val="both"/>
        <w:rPr>
          <w:rFonts w:ascii="Tahoma" w:hAnsi="Tahoma" w:cs="Tahoma"/>
          <w:b/>
        </w:rPr>
      </w:pPr>
    </w:p>
    <w:p w:rsidR="00A153A6" w:rsidRPr="00A153A6" w:rsidRDefault="00A153A6" w:rsidP="00A153A6">
      <w:pPr>
        <w:spacing w:after="0"/>
        <w:jc w:val="both"/>
        <w:rPr>
          <w:rFonts w:ascii="Tahoma" w:hAnsi="Tahoma" w:cs="Tahoma"/>
          <w:b/>
        </w:rPr>
      </w:pPr>
    </w:p>
    <w:p w:rsidR="00A153A6" w:rsidRPr="00A153A6" w:rsidRDefault="00A153A6" w:rsidP="00A153A6">
      <w:pPr>
        <w:spacing w:after="0"/>
        <w:jc w:val="center"/>
        <w:rPr>
          <w:rFonts w:ascii="Tahoma" w:hAnsi="Tahoma" w:cs="Tahoma"/>
          <w:b/>
        </w:rPr>
      </w:pPr>
      <w:r w:rsidRPr="00A153A6">
        <w:rPr>
          <w:rFonts w:ascii="Tahoma" w:hAnsi="Tahoma" w:cs="Tahoma"/>
          <w:b/>
        </w:rPr>
        <w:t>DREJTOR I DREJTORISË SË AUDITIMIT TË BRENDSHËM</w:t>
      </w:r>
    </w:p>
    <w:p w:rsidR="00A153A6" w:rsidRPr="00A153A6" w:rsidRDefault="00A153A6" w:rsidP="00A153A6">
      <w:pPr>
        <w:spacing w:after="0"/>
        <w:jc w:val="both"/>
        <w:rPr>
          <w:rFonts w:ascii="Tahoma" w:hAnsi="Tahoma" w:cs="Tahoma"/>
          <w:b/>
        </w:rPr>
      </w:pPr>
    </w:p>
    <w:p w:rsidR="00A153A6" w:rsidRPr="00A153A6" w:rsidRDefault="00A153A6" w:rsidP="00A153A6">
      <w:pPr>
        <w:spacing w:after="0"/>
        <w:jc w:val="center"/>
        <w:rPr>
          <w:rFonts w:ascii="Tahoma" w:hAnsi="Tahoma" w:cs="Tahoma"/>
          <w:b/>
        </w:rPr>
      </w:pPr>
    </w:p>
    <w:p w:rsidR="00A153A6" w:rsidRPr="00A153A6" w:rsidRDefault="00A153A6" w:rsidP="00A153A6">
      <w:pPr>
        <w:spacing w:after="0"/>
        <w:rPr>
          <w:rFonts w:ascii="Tahoma" w:hAnsi="Tahoma" w:cs="Tahoma"/>
          <w:b/>
        </w:rPr>
      </w:pPr>
    </w:p>
    <w:p w:rsidR="00A153A6" w:rsidRPr="00A153A6" w:rsidRDefault="00A153A6" w:rsidP="00A153A6">
      <w:pPr>
        <w:spacing w:after="0"/>
        <w:jc w:val="center"/>
        <w:rPr>
          <w:rFonts w:ascii="Tahoma" w:hAnsi="Tahoma" w:cs="Tahoma"/>
          <w:b/>
        </w:rPr>
      </w:pPr>
    </w:p>
    <w:p w:rsidR="00A153A6" w:rsidRPr="00A153A6" w:rsidRDefault="00A153A6" w:rsidP="00A153A6">
      <w:pPr>
        <w:spacing w:after="0"/>
        <w:rPr>
          <w:rFonts w:ascii="Tahoma" w:hAnsi="Tahoma" w:cs="Tahoma"/>
          <w:b/>
        </w:rPr>
      </w:pPr>
    </w:p>
    <w:p w:rsidR="00A153A6" w:rsidRPr="00A153A6" w:rsidRDefault="00A153A6" w:rsidP="00A153A6">
      <w:pPr>
        <w:spacing w:after="0"/>
        <w:rPr>
          <w:rFonts w:ascii="Times New Roman" w:hAnsi="Times New Roman" w:cs="Times New Roman"/>
          <w:b/>
          <w:i/>
          <w:sz w:val="24"/>
          <w:szCs w:val="24"/>
          <w:u w:val="single"/>
        </w:rPr>
      </w:pPr>
    </w:p>
    <w:p w:rsidR="00A153A6" w:rsidRPr="00A153A6" w:rsidRDefault="00A153A6" w:rsidP="00D82CE1">
      <w:pPr>
        <w:spacing w:after="0"/>
        <w:rPr>
          <w:rFonts w:ascii="Times New Roman" w:hAnsi="Times New Roman" w:cs="Times New Roman"/>
          <w:b/>
          <w:i/>
          <w:sz w:val="24"/>
          <w:szCs w:val="24"/>
          <w:u w:val="single"/>
        </w:rPr>
      </w:pPr>
      <w:bookmarkStart w:id="0" w:name="_GoBack"/>
      <w:bookmarkEnd w:id="0"/>
    </w:p>
    <w:p w:rsidR="00A153A6" w:rsidRPr="00A153A6" w:rsidRDefault="00A153A6" w:rsidP="00A153A6">
      <w:pPr>
        <w:spacing w:after="0"/>
        <w:jc w:val="center"/>
        <w:rPr>
          <w:rFonts w:ascii="Times New Roman" w:hAnsi="Times New Roman" w:cs="Times New Roman"/>
          <w:b/>
          <w:i/>
          <w:sz w:val="24"/>
          <w:szCs w:val="24"/>
          <w:u w:val="single"/>
        </w:rPr>
      </w:pPr>
    </w:p>
    <w:p w:rsidR="00A153A6" w:rsidRPr="00A153A6" w:rsidRDefault="00A153A6" w:rsidP="00A153A6">
      <w:pPr>
        <w:spacing w:after="0"/>
        <w:jc w:val="center"/>
        <w:rPr>
          <w:rFonts w:ascii="Times New Roman" w:hAnsi="Times New Roman" w:cs="Times New Roman"/>
          <w:b/>
          <w:i/>
          <w:sz w:val="24"/>
          <w:szCs w:val="24"/>
          <w:u w:val="single"/>
        </w:rPr>
      </w:pPr>
    </w:p>
    <w:p w:rsidR="00A153A6" w:rsidRPr="00A153A6" w:rsidRDefault="00A153A6" w:rsidP="00A153A6">
      <w:pPr>
        <w:spacing w:after="0"/>
        <w:jc w:val="center"/>
        <w:rPr>
          <w:rFonts w:ascii="Times New Roman" w:hAnsi="Times New Roman" w:cs="Times New Roman"/>
          <w:b/>
          <w:i/>
          <w:sz w:val="24"/>
          <w:szCs w:val="24"/>
          <w:u w:val="single"/>
        </w:rPr>
      </w:pPr>
    </w:p>
    <w:p w:rsidR="00A153A6" w:rsidRPr="00A153A6" w:rsidRDefault="00A153A6" w:rsidP="00A153A6">
      <w:pPr>
        <w:spacing w:after="0"/>
        <w:jc w:val="center"/>
        <w:rPr>
          <w:rFonts w:ascii="Times New Roman" w:hAnsi="Times New Roman" w:cs="Times New Roman"/>
          <w:b/>
          <w:i/>
          <w:sz w:val="24"/>
          <w:szCs w:val="24"/>
          <w:u w:val="single"/>
        </w:rPr>
      </w:pPr>
    </w:p>
    <w:sectPr w:rsidR="00A153A6" w:rsidRPr="00A153A6" w:rsidSect="00430D1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5C0" w:rsidRDefault="003075C0" w:rsidP="00AC3845">
      <w:pPr>
        <w:spacing w:after="0" w:line="240" w:lineRule="auto"/>
      </w:pPr>
      <w:r>
        <w:separator/>
      </w:r>
    </w:p>
  </w:endnote>
  <w:endnote w:type="continuationSeparator" w:id="0">
    <w:p w:rsidR="003075C0" w:rsidRDefault="003075C0" w:rsidP="00AC3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845" w:rsidRDefault="00AC3845">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82CE1">
      <w:rPr>
        <w:caps/>
        <w:noProof/>
        <w:color w:val="5B9BD5" w:themeColor="accent1"/>
      </w:rPr>
      <w:t>4</w:t>
    </w:r>
    <w:r>
      <w:rPr>
        <w:caps/>
        <w:noProof/>
        <w:color w:val="5B9BD5" w:themeColor="accent1"/>
      </w:rPr>
      <w:fldChar w:fldCharType="end"/>
    </w:r>
  </w:p>
  <w:p w:rsidR="00AC3845" w:rsidRDefault="00AC3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5C0" w:rsidRDefault="003075C0" w:rsidP="00AC3845">
      <w:pPr>
        <w:spacing w:after="0" w:line="240" w:lineRule="auto"/>
      </w:pPr>
      <w:r>
        <w:separator/>
      </w:r>
    </w:p>
  </w:footnote>
  <w:footnote w:type="continuationSeparator" w:id="0">
    <w:p w:rsidR="003075C0" w:rsidRDefault="003075C0" w:rsidP="00AC38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9314B"/>
    <w:multiLevelType w:val="hybridMultilevel"/>
    <w:tmpl w:val="AFB68C32"/>
    <w:lvl w:ilvl="0" w:tplc="B20287C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879EA"/>
    <w:multiLevelType w:val="hybridMultilevel"/>
    <w:tmpl w:val="B100E2F6"/>
    <w:lvl w:ilvl="0" w:tplc="B20287C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3424F"/>
    <w:multiLevelType w:val="hybridMultilevel"/>
    <w:tmpl w:val="1AB4DF6E"/>
    <w:lvl w:ilvl="0" w:tplc="B20287C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16233"/>
    <w:multiLevelType w:val="hybridMultilevel"/>
    <w:tmpl w:val="23BE7AC2"/>
    <w:lvl w:ilvl="0" w:tplc="0F769E5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87A6A"/>
    <w:multiLevelType w:val="hybridMultilevel"/>
    <w:tmpl w:val="E8FCB084"/>
    <w:lvl w:ilvl="0" w:tplc="B20287C6">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3B051F2"/>
    <w:multiLevelType w:val="hybridMultilevel"/>
    <w:tmpl w:val="210E5E00"/>
    <w:lvl w:ilvl="0" w:tplc="0C7688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D135D6"/>
    <w:multiLevelType w:val="hybridMultilevel"/>
    <w:tmpl w:val="52FC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714BC6"/>
    <w:multiLevelType w:val="hybridMultilevel"/>
    <w:tmpl w:val="B720D8E6"/>
    <w:lvl w:ilvl="0" w:tplc="B20287C6">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B8321AD"/>
    <w:multiLevelType w:val="hybridMultilevel"/>
    <w:tmpl w:val="493CEF30"/>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 w15:restartNumberingAfterBreak="0">
    <w:nsid w:val="7CC42C08"/>
    <w:multiLevelType w:val="hybridMultilevel"/>
    <w:tmpl w:val="C95EB5BC"/>
    <w:lvl w:ilvl="0" w:tplc="3CDE8FA4">
      <w:numFmt w:val="bullet"/>
      <w:lvlText w:val="-"/>
      <w:lvlJc w:val="left"/>
      <w:pPr>
        <w:ind w:left="720" w:hanging="360"/>
      </w:pPr>
      <w:rPr>
        <w:rFonts w:ascii="Tahoma" w:eastAsia="Times New Roman" w:hAnsi="Tahoma" w:cs="Tahoma"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9"/>
  </w:num>
  <w:num w:numId="5">
    <w:abstractNumId w:val="2"/>
  </w:num>
  <w:num w:numId="6">
    <w:abstractNumId w:val="1"/>
  </w:num>
  <w:num w:numId="7">
    <w:abstractNumId w:val="0"/>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3A6"/>
    <w:rsid w:val="000523E7"/>
    <w:rsid w:val="003075C0"/>
    <w:rsid w:val="006E30E8"/>
    <w:rsid w:val="00756915"/>
    <w:rsid w:val="00897C8E"/>
    <w:rsid w:val="00A153A6"/>
    <w:rsid w:val="00AC3845"/>
    <w:rsid w:val="00D82CE1"/>
    <w:rsid w:val="00F13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4579F-841D-46CD-A288-699B4FB2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845"/>
  </w:style>
  <w:style w:type="paragraph" w:styleId="Footer">
    <w:name w:val="footer"/>
    <w:basedOn w:val="Normal"/>
    <w:link w:val="FooterChar"/>
    <w:uiPriority w:val="99"/>
    <w:unhideWhenUsed/>
    <w:rsid w:val="00AC3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19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1835</Words>
  <Characters>10463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OST sh.a.</Company>
  <LinksUpToDate>false</LinksUpToDate>
  <CharactersWithSpaces>12274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Manjola Merkaj</dc:creator>
  <cp:keywords/>
  <dc:description/>
  <cp:lastModifiedBy>Manjola Merkaj</cp:lastModifiedBy>
  <cp:revision>7</cp:revision>
  <dcterms:created xsi:type="dcterms:W3CDTF">2019-10-10T10:49:00Z</dcterms:created>
  <dcterms:modified xsi:type="dcterms:W3CDTF">2023-11-30T12:05:00Z</dcterms:modified>
</cp:coreProperties>
</file>